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98DE2" w14:textId="710A330F" w:rsidR="0015425E" w:rsidRDefault="0015425E" w:rsidP="0015425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TW"/>
        </w:rPr>
      </w:pPr>
      <w:bookmarkStart w:id="0" w:name="OLE_LINK3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#116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>R4-25092</w:t>
      </w:r>
      <w:r w:rsidR="00D5147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27</w:t>
      </w:r>
    </w:p>
    <w:p w14:paraId="29750BC4" w14:textId="77777777" w:rsidR="0015425E" w:rsidRDefault="0015425E" w:rsidP="0015425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Bengaluru, 25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- 29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August,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2025</w:t>
      </w:r>
      <w:bookmarkEnd w:id="0"/>
    </w:p>
    <w:p w14:paraId="4F5D0F76" w14:textId="77777777" w:rsidR="00A33A16" w:rsidRPr="002A6919" w:rsidRDefault="00A33A16" w:rsidP="00A33A1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</w:p>
    <w:p w14:paraId="1EB3FFDE" w14:textId="018C5EEF" w:rsidR="00802E82" w:rsidRPr="002A6919" w:rsidRDefault="00802E82" w:rsidP="00802E82">
      <w:pPr>
        <w:pStyle w:val="a"/>
        <w:rPr>
          <w:rFonts w:eastAsiaTheme="minorEastAsia"/>
          <w:lang w:eastAsia="zh-TW"/>
        </w:rPr>
      </w:pPr>
      <w:r w:rsidRPr="002A6919">
        <w:rPr>
          <w:rFonts w:eastAsiaTheme="minorEastAsia"/>
          <w:lang w:eastAsia="zh-CN"/>
        </w:rPr>
        <w:t>Agenda Item:</w:t>
      </w:r>
      <w:r w:rsidRPr="002A6919">
        <w:rPr>
          <w:rFonts w:eastAsiaTheme="minorEastAsia"/>
          <w:lang w:eastAsia="zh-CN"/>
        </w:rPr>
        <w:tab/>
      </w:r>
      <w:r w:rsidR="00B14725" w:rsidRPr="002A6919">
        <w:rPr>
          <w:rFonts w:eastAsiaTheme="minorEastAsia" w:hint="eastAsia"/>
          <w:lang w:eastAsia="zh-CN"/>
        </w:rPr>
        <w:t>7</w:t>
      </w:r>
      <w:r w:rsidR="00495B09" w:rsidRPr="002A6919">
        <w:rPr>
          <w:rFonts w:eastAsiaTheme="minorEastAsia"/>
          <w:lang w:eastAsia="zh-CN"/>
        </w:rPr>
        <w:t>.</w:t>
      </w:r>
      <w:r w:rsidR="00DD3EC2">
        <w:rPr>
          <w:rFonts w:eastAsiaTheme="minorEastAsia" w:hint="eastAsia"/>
          <w:lang w:eastAsia="zh-TW"/>
        </w:rPr>
        <w:t>6</w:t>
      </w:r>
      <w:r w:rsidRPr="002A6919">
        <w:rPr>
          <w:rFonts w:eastAsiaTheme="minorEastAsia"/>
          <w:lang w:eastAsia="zh-CN"/>
        </w:rPr>
        <w:t>.</w:t>
      </w:r>
      <w:r w:rsidR="00DD3EC2">
        <w:rPr>
          <w:rFonts w:eastAsiaTheme="minorEastAsia" w:hint="eastAsia"/>
          <w:lang w:eastAsia="zh-TW"/>
        </w:rPr>
        <w:t>5</w:t>
      </w:r>
      <w:r w:rsidR="00495B09" w:rsidRPr="002A6919">
        <w:rPr>
          <w:rFonts w:eastAsiaTheme="minorEastAsia"/>
          <w:lang w:eastAsia="zh-CN"/>
        </w:rPr>
        <w:t>.</w:t>
      </w:r>
      <w:r w:rsidR="00DD3EC2">
        <w:rPr>
          <w:rFonts w:eastAsiaTheme="minorEastAsia" w:hint="eastAsia"/>
          <w:lang w:eastAsia="zh-TW"/>
        </w:rPr>
        <w:t>2</w:t>
      </w:r>
    </w:p>
    <w:p w14:paraId="7A6B9EA4" w14:textId="77777777" w:rsidR="00802E82" w:rsidRPr="002A6919" w:rsidRDefault="00802E82" w:rsidP="00802E82">
      <w:pPr>
        <w:pStyle w:val="a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Source:</w:t>
      </w:r>
      <w:r w:rsidRPr="002A6919">
        <w:rPr>
          <w:rFonts w:eastAsiaTheme="minorEastAsia"/>
          <w:lang w:eastAsia="zh-CN"/>
        </w:rPr>
        <w:tab/>
        <w:t>MediaTek Inc.</w:t>
      </w:r>
    </w:p>
    <w:p w14:paraId="0DB20639" w14:textId="74C0C40B" w:rsidR="00802E82" w:rsidRPr="002A6919" w:rsidRDefault="00802E82" w:rsidP="00802E82">
      <w:pPr>
        <w:pStyle w:val="a"/>
        <w:ind w:left="1985" w:hanging="1985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Title:</w:t>
      </w:r>
      <w:r w:rsidRPr="002A6919">
        <w:rPr>
          <w:rFonts w:eastAsiaTheme="minorEastAsia"/>
          <w:lang w:eastAsia="zh-CN"/>
        </w:rPr>
        <w:tab/>
      </w:r>
      <w:r w:rsidR="00DD3EC2" w:rsidRPr="00DD3EC2">
        <w:rPr>
          <w:rFonts w:eastAsiaTheme="minorEastAsia"/>
          <w:lang w:eastAsia="zh-CN"/>
        </w:rPr>
        <w:t>Discussion on RRM NTN testing for NGSO</w:t>
      </w:r>
    </w:p>
    <w:p w14:paraId="01A569F0" w14:textId="66B5AEED" w:rsidR="00802E82" w:rsidRPr="002A6919" w:rsidRDefault="00802E82" w:rsidP="00802E82">
      <w:pPr>
        <w:pStyle w:val="a"/>
        <w:ind w:left="1985" w:hanging="1985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 xml:space="preserve">WID/SID:        </w:t>
      </w:r>
      <w:bookmarkStart w:id="1" w:name="OLE_LINK42"/>
      <w:r w:rsidR="00357EBC" w:rsidRPr="002A6919">
        <w:rPr>
          <w:rFonts w:eastAsiaTheme="minorEastAsia"/>
          <w:lang w:eastAsia="zh-CN"/>
        </w:rPr>
        <w:t>NR_IoT_NTN_req_test_enh</w:t>
      </w:r>
    </w:p>
    <w:bookmarkEnd w:id="1"/>
    <w:p w14:paraId="41DDDCA0" w14:textId="152AC2F7" w:rsidR="00802E82" w:rsidRPr="002A6919" w:rsidRDefault="00802E82" w:rsidP="00802E82">
      <w:pPr>
        <w:pStyle w:val="a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Document for:</w:t>
      </w:r>
      <w:r w:rsidRPr="002A6919">
        <w:rPr>
          <w:rFonts w:eastAsiaTheme="minorEastAsia"/>
          <w:lang w:eastAsia="zh-CN"/>
        </w:rPr>
        <w:tab/>
      </w:r>
      <w:r w:rsidR="00AB05CA" w:rsidRPr="002A6919">
        <w:rPr>
          <w:rFonts w:eastAsiaTheme="minorEastAsia"/>
          <w:lang w:eastAsia="zh-CN"/>
        </w:rPr>
        <w:t>Discussion</w:t>
      </w:r>
    </w:p>
    <w:p w14:paraId="49DA8FA5" w14:textId="4B90E868" w:rsidR="00F273DC" w:rsidRDefault="00F273DC" w:rsidP="00F273DC">
      <w:pPr>
        <w:pStyle w:val="Heading1"/>
      </w:pPr>
      <w:r>
        <w:rPr>
          <w:rFonts w:eastAsia="SimSun"/>
          <w:lang w:eastAsia="zh-CN"/>
        </w:rPr>
        <w:t xml:space="preserve">1 </w:t>
      </w:r>
      <w:r>
        <w:t>Introduction</w:t>
      </w:r>
    </w:p>
    <w:p w14:paraId="11EFBC1A" w14:textId="3EB99C29" w:rsidR="0084420A" w:rsidRDefault="00704DCB" w:rsidP="00F273DC">
      <w:pPr>
        <w:pStyle w:val="B1"/>
        <w:ind w:left="0" w:firstLine="0"/>
        <w:rPr>
          <w:kern w:val="0"/>
          <w:sz w:val="20"/>
          <w:szCs w:val="20"/>
          <w:lang w:eastAsia="zh-CN"/>
        </w:rPr>
      </w:pPr>
      <w:bookmarkStart w:id="2" w:name="OLE_LINK12"/>
      <w:r>
        <w:rPr>
          <w:kern w:val="0"/>
          <w:sz w:val="20"/>
          <w:szCs w:val="20"/>
          <w:lang w:eastAsia="zh-CN"/>
        </w:rPr>
        <w:t xml:space="preserve">R19 specifies a </w:t>
      </w:r>
      <w:r w:rsidR="0084420A" w:rsidRPr="0084420A">
        <w:rPr>
          <w:kern w:val="0"/>
          <w:sz w:val="20"/>
          <w:szCs w:val="20"/>
          <w:lang w:eastAsia="zh-CN"/>
        </w:rPr>
        <w:t>TE-emulated channel model with varying Doppler and delay shifts</w:t>
      </w:r>
      <w:r w:rsidR="0084420A">
        <w:rPr>
          <w:kern w:val="0"/>
          <w:sz w:val="20"/>
          <w:szCs w:val="20"/>
        </w:rPr>
        <w:t xml:space="preserve">. </w:t>
      </w:r>
      <w:bookmarkEnd w:id="2"/>
      <w:r w:rsidRPr="00704DCB">
        <w:rPr>
          <w:kern w:val="0"/>
          <w:sz w:val="20"/>
          <w:szCs w:val="20"/>
          <w:lang w:eastAsia="zh-CN"/>
        </w:rPr>
        <w:t>This paper discusses its application to RRM tests and the impact on specifications.</w:t>
      </w:r>
    </w:p>
    <w:p w14:paraId="5BB35BFA" w14:textId="67E9F445" w:rsidR="00740319" w:rsidRPr="00207962" w:rsidRDefault="00F273DC" w:rsidP="00207962">
      <w:pPr>
        <w:pStyle w:val="Heading1"/>
        <w:ind w:left="426" w:hanging="426"/>
      </w:pPr>
      <w:r w:rsidRPr="003049BC">
        <w:rPr>
          <w:lang w:eastAsia="zh-CN"/>
        </w:rPr>
        <w:t xml:space="preserve">2 </w:t>
      </w:r>
      <w:r w:rsidR="002D7A7D">
        <w:t xml:space="preserve">Principle of </w:t>
      </w:r>
      <w:r w:rsidR="002D7A7D" w:rsidRPr="002D7A7D">
        <w:t xml:space="preserve">NTN testing for NGSO </w:t>
      </w:r>
      <w:r w:rsidR="002D7A7D">
        <w:t>satellite link channel</w:t>
      </w:r>
      <w:r w:rsidR="00DB7A87" w:rsidRPr="00DB7A87">
        <w:t xml:space="preserve"> </w:t>
      </w:r>
      <w:r w:rsidR="00DB7A87" w:rsidRPr="00DB7A87">
        <w:t>with varying Doppler and delay shifts</w:t>
      </w:r>
    </w:p>
    <w:p w14:paraId="445FB439" w14:textId="2C03F1FF" w:rsidR="008D1D2F" w:rsidRDefault="008D1D2F" w:rsidP="0015425E">
      <w:pPr>
        <w:rPr>
          <w:lang w:eastAsia="zh-CN"/>
        </w:rPr>
      </w:pPr>
      <w:r>
        <w:rPr>
          <w:lang w:eastAsia="zh-CN"/>
        </w:rPr>
        <w:t xml:space="preserve">In R17/R18, the SAN </w:t>
      </w:r>
      <w:r w:rsidRPr="008D1D2F">
        <w:rPr>
          <w:lang w:eastAsia="zh-CN"/>
        </w:rPr>
        <w:t xml:space="preserve">RRM test cases </w:t>
      </w:r>
      <w:r>
        <w:rPr>
          <w:lang w:eastAsia="zh-CN"/>
        </w:rPr>
        <w:t xml:space="preserve">use an artificial channel with </w:t>
      </w:r>
      <w:r w:rsidRPr="008D1D2F">
        <w:rPr>
          <w:lang w:eastAsia="zh-CN"/>
        </w:rPr>
        <w:t>fixed</w:t>
      </w:r>
      <w:r>
        <w:rPr>
          <w:lang w:eastAsia="zh-CN"/>
        </w:rPr>
        <w:t>/</w:t>
      </w:r>
      <w:r w:rsidRPr="008D1D2F">
        <w:rPr>
          <w:lang w:eastAsia="zh-CN"/>
        </w:rPr>
        <w:t>constant Delay and Doppler shift</w:t>
      </w:r>
      <w:r>
        <w:rPr>
          <w:lang w:eastAsia="zh-CN"/>
        </w:rPr>
        <w:t xml:space="preserve">, as described in B.5 of TS38.133 (see Appendix), </w:t>
      </w:r>
      <w:r w:rsidRPr="008D1D2F">
        <w:rPr>
          <w:lang w:eastAsia="zh-CN"/>
        </w:rPr>
        <w:t>because a time-varying model was not yet defined.</w:t>
      </w:r>
    </w:p>
    <w:p w14:paraId="525848EA" w14:textId="41E605C3" w:rsidR="008D1D2F" w:rsidRDefault="008D1D2F" w:rsidP="0015425E">
      <w:pPr>
        <w:rPr>
          <w:lang w:eastAsia="zh-CN"/>
        </w:rPr>
      </w:pPr>
      <w:r w:rsidRPr="008D1D2F">
        <w:rPr>
          <w:lang w:eastAsia="zh-CN"/>
        </w:rPr>
        <w:t xml:space="preserve">R19 introduces a TE-emulated channel model with varying Doppler and delay shifts, </w:t>
      </w:r>
      <w:r w:rsidR="00941CC0">
        <w:rPr>
          <w:lang w:eastAsia="zh-CN"/>
        </w:rPr>
        <w:t xml:space="preserve">so </w:t>
      </w:r>
      <w:r w:rsidRPr="008D1D2F">
        <w:rPr>
          <w:lang w:eastAsia="zh-CN"/>
        </w:rPr>
        <w:t xml:space="preserve">the testing procedure (B.5) should </w:t>
      </w:r>
      <w:r>
        <w:rPr>
          <w:lang w:eastAsia="zh-CN"/>
        </w:rPr>
        <w:t>reference the new channel model, likely defined in 38.101-5 for R19 UEs</w:t>
      </w:r>
      <w:r w:rsidRPr="008D1D2F">
        <w:rPr>
          <w:lang w:eastAsia="zh-CN"/>
        </w:rPr>
        <w:t>.</w:t>
      </w:r>
    </w:p>
    <w:p w14:paraId="203FF944" w14:textId="0FC0B471" w:rsidR="008D1D2F" w:rsidRPr="008D1D2F" w:rsidRDefault="008D1D2F" w:rsidP="008D1D2F">
      <w:pPr>
        <w:pStyle w:val="Caption"/>
        <w:tabs>
          <w:tab w:val="left" w:pos="3279"/>
        </w:tabs>
        <w:jc w:val="both"/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</w:pPr>
      <w:bookmarkStart w:id="3" w:name="_Ref205974057"/>
      <w:bookmarkStart w:id="4" w:name="_Ref205992154"/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Proposal </w:t>
      </w:r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fldChar w:fldCharType="begin"/>
      </w:r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instrText xml:space="preserve"> SEQ Proposal \* ARABIC </w:instrText>
      </w:r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fldChar w:fldCharType="separate"/>
      </w:r>
      <w:r w:rsidR="009103F7">
        <w:rPr>
          <w:rFonts w:eastAsia="SimSun"/>
          <w:b/>
          <w:i w:val="0"/>
          <w:iCs w:val="0"/>
          <w:noProof/>
          <w:color w:val="auto"/>
          <w:sz w:val="20"/>
          <w:szCs w:val="20"/>
          <w:lang w:val="en-GB" w:eastAsia="en-US"/>
        </w:rPr>
        <w:t>1</w:t>
      </w:r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fldChar w:fldCharType="end"/>
      </w:r>
      <w:r w:rsidRPr="008D1D2F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: For </w:t>
      </w:r>
      <w:bookmarkEnd w:id="3"/>
      <w:r w:rsidR="00F203AA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R19 38.133, update </w:t>
      </w:r>
      <w:r w:rsidR="00F203AA" w:rsidRPr="00F203AA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the testing procedure </w:t>
      </w:r>
      <w:r w:rsidR="00F203AA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(B.5) to </w:t>
      </w:r>
      <w:r w:rsidR="00F203AA" w:rsidRPr="00F203AA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reference the new channel model</w:t>
      </w:r>
      <w:bookmarkEnd w:id="4"/>
      <w:r w:rsidR="00D42163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.</w:t>
      </w:r>
    </w:p>
    <w:p w14:paraId="2AEA1218" w14:textId="6F085F32" w:rsidR="001024E7" w:rsidRDefault="006B642A" w:rsidP="009103F7">
      <w:pPr>
        <w:pStyle w:val="Default"/>
        <w:jc w:val="both"/>
        <w:rPr>
          <w:rFonts w:ascii="Arial" w:eastAsiaTheme="minorEastAsia" w:hAnsi="Arial" w:cs="Arial"/>
          <w:color w:val="auto"/>
          <w:sz w:val="20"/>
          <w:szCs w:val="20"/>
          <w:lang w:eastAsia="zh-TW"/>
        </w:rPr>
      </w:pPr>
      <w:r w:rsidRPr="006B642A">
        <w:rPr>
          <w:rFonts w:ascii="Arial" w:eastAsiaTheme="minorEastAsia" w:hAnsi="Arial" w:cs="Arial"/>
          <w:color w:val="auto"/>
          <w:sz w:val="20"/>
          <w:szCs w:val="20"/>
        </w:rPr>
        <w:t xml:space="preserve">In addition, </w:t>
      </w:r>
      <w:r w:rsidR="00DB7A87">
        <w:rPr>
          <w:rFonts w:ascii="Arial" w:eastAsiaTheme="minorEastAsia" w:hAnsi="Arial" w:cs="Arial"/>
          <w:color w:val="auto"/>
          <w:sz w:val="20"/>
          <w:szCs w:val="20"/>
        </w:rPr>
        <w:t>t</w:t>
      </w:r>
      <w:r w:rsidR="00DB7A87" w:rsidRPr="00DB7A87">
        <w:rPr>
          <w:rFonts w:ascii="Arial" w:eastAsiaTheme="minorEastAsia" w:hAnsi="Arial" w:cs="Arial"/>
          <w:color w:val="auto"/>
          <w:sz w:val="20"/>
          <w:szCs w:val="20"/>
        </w:rPr>
        <w:t xml:space="preserve">esting the new NGSO satellite on legacy R17/R18 UEs is beneficial, as it better reflects real </w:t>
      </w:r>
      <w:r w:rsidR="00DB7A87">
        <w:rPr>
          <w:rFonts w:ascii="Arial" w:eastAsiaTheme="minorEastAsia" w:hAnsi="Arial" w:cs="Arial"/>
          <w:color w:val="auto"/>
          <w:sz w:val="20"/>
          <w:szCs w:val="20"/>
        </w:rPr>
        <w:t xml:space="preserve">channel </w:t>
      </w:r>
      <w:r w:rsidR="00DB7A87" w:rsidRPr="00DB7A87">
        <w:rPr>
          <w:rFonts w:ascii="Arial" w:eastAsiaTheme="minorEastAsia" w:hAnsi="Arial" w:cs="Arial"/>
          <w:color w:val="auto"/>
          <w:sz w:val="20"/>
          <w:szCs w:val="20"/>
        </w:rPr>
        <w:t>conditions.</w:t>
      </w:r>
      <w:r w:rsidR="00DB7A87">
        <w:rPr>
          <w:rFonts w:ascii="Arial" w:eastAsiaTheme="minorEastAsia" w:hAnsi="Arial" w:cs="Arial"/>
          <w:color w:val="auto"/>
          <w:sz w:val="20"/>
          <w:szCs w:val="20"/>
        </w:rPr>
        <w:t xml:space="preserve"> </w:t>
      </w:r>
      <w:r w:rsidR="00DB7A87" w:rsidRPr="00DB7A87">
        <w:rPr>
          <w:rFonts w:ascii="Arial" w:eastAsiaTheme="minorEastAsia" w:hAnsi="Arial" w:cs="Arial"/>
          <w:color w:val="auto"/>
          <w:sz w:val="20"/>
          <w:szCs w:val="20"/>
        </w:rPr>
        <w:t xml:space="preserve">To prevent duplicate testing with different channels, a </w:t>
      </w:r>
      <w:r w:rsidR="009103F7">
        <w:rPr>
          <w:rFonts w:ascii="Arial" w:eastAsiaTheme="minorEastAsia" w:hAnsi="Arial" w:cs="Arial"/>
          <w:color w:val="auto"/>
          <w:sz w:val="20"/>
          <w:szCs w:val="20"/>
        </w:rPr>
        <w:t>t</w:t>
      </w:r>
      <w:r w:rsidR="00DB7A87" w:rsidRPr="00DB7A87">
        <w:rPr>
          <w:rFonts w:ascii="Arial" w:eastAsiaTheme="minorEastAsia" w:hAnsi="Arial" w:cs="Arial"/>
          <w:color w:val="auto"/>
          <w:sz w:val="20"/>
          <w:szCs w:val="20"/>
        </w:rPr>
        <w:t xml:space="preserve">esting principle should </w:t>
      </w:r>
      <w:r w:rsidR="009103F7">
        <w:rPr>
          <w:rFonts w:ascii="Arial" w:eastAsiaTheme="minorEastAsia" w:hAnsi="Arial" w:cs="Arial"/>
          <w:color w:val="auto"/>
          <w:sz w:val="20"/>
          <w:szCs w:val="20"/>
        </w:rPr>
        <w:t xml:space="preserve">allow </w:t>
      </w:r>
      <w:r w:rsidR="00DB7A87">
        <w:rPr>
          <w:rFonts w:ascii="Arial" w:eastAsiaTheme="minorEastAsia" w:hAnsi="Arial" w:cs="Arial"/>
          <w:color w:val="auto"/>
          <w:sz w:val="20"/>
          <w:szCs w:val="20"/>
        </w:rPr>
        <w:t xml:space="preserve">R17/R18 </w:t>
      </w:r>
      <w:r w:rsidR="00DB7A87">
        <w:rPr>
          <w:rFonts w:ascii="Arial" w:eastAsiaTheme="minorEastAsia" w:hAnsi="Arial" w:cs="Arial" w:hint="eastAsia"/>
          <w:color w:val="auto"/>
          <w:sz w:val="20"/>
          <w:szCs w:val="20"/>
          <w:lang w:eastAsia="zh-TW"/>
        </w:rPr>
        <w:t>NTN UEs</w:t>
      </w:r>
      <w:r w:rsidR="00EF67A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 xml:space="preserve"> </w:t>
      </w:r>
      <w:r w:rsidR="009103F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 xml:space="preserve">that </w:t>
      </w:r>
      <w:r w:rsidR="00EF67A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>supports NGSO</w:t>
      </w:r>
      <w:r w:rsidR="009103F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 xml:space="preserve"> to skip </w:t>
      </w:r>
      <w:r w:rsidR="009103F7" w:rsidRPr="009103F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>constant Delay and Doppler shift</w:t>
      </w:r>
      <w:r w:rsidR="009103F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 xml:space="preserve"> tests if they pass the tests with </w:t>
      </w:r>
      <w:r w:rsidR="009103F7" w:rsidRPr="009103F7">
        <w:rPr>
          <w:rFonts w:ascii="Arial" w:eastAsiaTheme="minorEastAsia" w:hAnsi="Arial" w:cs="Arial"/>
          <w:color w:val="auto"/>
          <w:sz w:val="20"/>
          <w:szCs w:val="20"/>
          <w:lang w:eastAsia="zh-TW"/>
        </w:rPr>
        <w:t>varying Delay and Doppler shift, as defined in R19 38.101-5.</w:t>
      </w:r>
      <w:bookmarkStart w:id="5" w:name="OLE_LINK23"/>
      <w:bookmarkStart w:id="6" w:name="OLE_LINK2"/>
    </w:p>
    <w:p w14:paraId="38BFA747" w14:textId="77777777" w:rsidR="009103F7" w:rsidRPr="009103F7" w:rsidRDefault="009103F7" w:rsidP="009103F7">
      <w:pPr>
        <w:pStyle w:val="Default"/>
        <w:jc w:val="both"/>
        <w:rPr>
          <w:rFonts w:ascii="Arial" w:eastAsiaTheme="minorEastAsia" w:hAnsi="Arial" w:cs="Arial"/>
          <w:color w:val="auto"/>
          <w:sz w:val="20"/>
          <w:szCs w:val="20"/>
          <w:lang w:eastAsia="zh-TW"/>
        </w:rPr>
      </w:pPr>
    </w:p>
    <w:p w14:paraId="21049797" w14:textId="61574D7F" w:rsidR="009103F7" w:rsidRDefault="009103F7" w:rsidP="009103F7">
      <w:pPr>
        <w:pStyle w:val="Caption"/>
        <w:tabs>
          <w:tab w:val="left" w:pos="3279"/>
        </w:tabs>
        <w:jc w:val="both"/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</w:pPr>
      <w:bookmarkStart w:id="7" w:name="_Ref205992158"/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Proposal </w:t>
      </w:r>
      <w:r>
        <w:fldChar w:fldCharType="begin"/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instrText xml:space="preserve"> SEQ Proposal \* ARABIC </w:instrText>
      </w:r>
      <w:r>
        <w:fldChar w:fldCharType="separate"/>
      </w:r>
      <w:r>
        <w:rPr>
          <w:rFonts w:eastAsia="SimSun"/>
          <w:b/>
          <w:i w:val="0"/>
          <w:iCs w:val="0"/>
          <w:noProof/>
          <w:color w:val="auto"/>
          <w:sz w:val="20"/>
          <w:szCs w:val="20"/>
          <w:lang w:val="en-GB" w:eastAsia="en-US"/>
        </w:rPr>
        <w:t>2</w:t>
      </w:r>
      <w:r>
        <w:fldChar w:fldCharType="end"/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: For R1</w:t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7/R18 UEs</w:t>
      </w:r>
      <w:r w:rsidRPr="009103F7">
        <w:t xml:space="preserve"> </w:t>
      </w:r>
      <w:r w:rsidRPr="009103F7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that supports NGSO</w:t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,</w:t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 xml:space="preserve"> </w:t>
      </w:r>
      <w:r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i</w:t>
      </w:r>
      <w:r w:rsidRPr="009103F7">
        <w:rPr>
          <w:rFonts w:eastAsia="SimSun"/>
          <w:b/>
          <w:i w:val="0"/>
          <w:iCs w:val="0"/>
          <w:color w:val="auto"/>
          <w:sz w:val="20"/>
          <w:szCs w:val="20"/>
          <w:lang w:val="en-GB" w:eastAsia="en-US"/>
        </w:rPr>
        <w:t>f the UE passes the tests with the varying delay and Doppler shift channel, as defined in R19 38.101-5, it can skip the tests with constant delay and Doppler shift channel.</w:t>
      </w:r>
      <w:bookmarkEnd w:id="7"/>
    </w:p>
    <w:p w14:paraId="19AF0E5D" w14:textId="626EDA98" w:rsidR="00F273DC" w:rsidRDefault="00F273DC" w:rsidP="00F273DC">
      <w:pPr>
        <w:pStyle w:val="Heading1"/>
        <w:rPr>
          <w:lang w:eastAsia="zh-CN"/>
        </w:rPr>
      </w:pPr>
      <w:bookmarkStart w:id="8" w:name="OLE_LINK63"/>
      <w:bookmarkEnd w:id="5"/>
      <w:bookmarkEnd w:id="6"/>
      <w:r>
        <w:t>References</w:t>
      </w:r>
    </w:p>
    <w:bookmarkEnd w:id="8"/>
    <w:p w14:paraId="7BDF7693" w14:textId="5E47FFE3" w:rsidR="009103F7" w:rsidRPr="009103F7" w:rsidRDefault="009103F7" w:rsidP="009103F7">
      <w:pPr>
        <w:rPr>
          <w:szCs w:val="15"/>
          <w:lang w:eastAsia="zh-CN"/>
        </w:rPr>
      </w:pPr>
      <w:r w:rsidRPr="009103F7">
        <w:rPr>
          <w:szCs w:val="15"/>
          <w:lang w:eastAsia="zh-CN"/>
        </w:rPr>
        <w:fldChar w:fldCharType="begin"/>
      </w:r>
      <w:r w:rsidRPr="009103F7">
        <w:rPr>
          <w:szCs w:val="15"/>
          <w:lang w:eastAsia="zh-CN"/>
        </w:rPr>
        <w:instrText xml:space="preserve"> REF _Ref205992154 \h </w:instrText>
      </w:r>
      <w:r w:rsidRPr="009103F7">
        <w:rPr>
          <w:szCs w:val="15"/>
          <w:lang w:eastAsia="zh-CN"/>
        </w:rPr>
      </w:r>
      <w:r w:rsidRPr="009103F7">
        <w:rPr>
          <w:szCs w:val="15"/>
          <w:lang w:eastAsia="zh-CN"/>
        </w:rPr>
        <w:instrText xml:space="preserve"> \* MERGEFORMAT </w:instrText>
      </w:r>
      <w:r w:rsidRPr="009103F7">
        <w:rPr>
          <w:szCs w:val="15"/>
          <w:lang w:eastAsia="zh-CN"/>
        </w:rPr>
        <w:fldChar w:fldCharType="separate"/>
      </w:r>
      <w:r w:rsidRPr="009103F7">
        <w:rPr>
          <w:rFonts w:eastAsia="SimSun"/>
          <w:b/>
          <w:lang w:val="en-GB" w:eastAsia="en-US"/>
        </w:rPr>
        <w:t xml:space="preserve">Proposal </w:t>
      </w:r>
      <w:r w:rsidRPr="009103F7">
        <w:rPr>
          <w:rFonts w:eastAsia="SimSun"/>
          <w:b/>
          <w:noProof/>
          <w:lang w:val="en-GB" w:eastAsia="en-US"/>
        </w:rPr>
        <w:t>1</w:t>
      </w:r>
      <w:r w:rsidRPr="009103F7">
        <w:rPr>
          <w:rFonts w:eastAsia="SimSun"/>
          <w:b/>
          <w:lang w:val="en-GB" w:eastAsia="en-US"/>
        </w:rPr>
        <w:t xml:space="preserve">: For </w:t>
      </w:r>
      <w:r w:rsidRPr="009103F7">
        <w:rPr>
          <w:rFonts w:eastAsia="SimSun"/>
          <w:b/>
          <w:lang w:val="en-GB" w:eastAsia="en-US"/>
        </w:rPr>
        <w:t xml:space="preserve">R19 38.133, update </w:t>
      </w:r>
      <w:r w:rsidRPr="009103F7">
        <w:rPr>
          <w:rFonts w:eastAsia="SimSun"/>
          <w:b/>
          <w:lang w:val="en-GB" w:eastAsia="en-US"/>
        </w:rPr>
        <w:t xml:space="preserve">the testing procedure </w:t>
      </w:r>
      <w:r w:rsidRPr="009103F7">
        <w:rPr>
          <w:rFonts w:eastAsia="SimSun"/>
          <w:b/>
          <w:lang w:val="en-GB" w:eastAsia="en-US"/>
        </w:rPr>
        <w:t xml:space="preserve">(B.5) to </w:t>
      </w:r>
      <w:r w:rsidRPr="009103F7">
        <w:rPr>
          <w:rFonts w:eastAsia="SimSun"/>
          <w:b/>
          <w:lang w:val="en-GB" w:eastAsia="en-US"/>
        </w:rPr>
        <w:t>reference the new channel model</w:t>
      </w:r>
      <w:r w:rsidRPr="009103F7">
        <w:rPr>
          <w:szCs w:val="15"/>
          <w:lang w:eastAsia="zh-CN"/>
        </w:rPr>
        <w:fldChar w:fldCharType="end"/>
      </w:r>
      <w:r w:rsidRPr="009103F7">
        <w:rPr>
          <w:szCs w:val="15"/>
          <w:lang w:eastAsia="zh-CN"/>
        </w:rPr>
        <w:t>.</w:t>
      </w:r>
    </w:p>
    <w:p w14:paraId="19025E7A" w14:textId="0B308308" w:rsidR="009103F7" w:rsidRPr="009103F7" w:rsidRDefault="009103F7" w:rsidP="009103F7">
      <w:pPr>
        <w:rPr>
          <w:szCs w:val="15"/>
          <w:lang w:eastAsia="zh-CN"/>
        </w:rPr>
      </w:pPr>
      <w:r w:rsidRPr="009103F7">
        <w:rPr>
          <w:szCs w:val="15"/>
          <w:lang w:eastAsia="zh-CN"/>
        </w:rPr>
        <w:fldChar w:fldCharType="begin"/>
      </w:r>
      <w:r w:rsidRPr="009103F7">
        <w:rPr>
          <w:szCs w:val="15"/>
          <w:lang w:eastAsia="zh-CN"/>
        </w:rPr>
        <w:instrText xml:space="preserve"> REF _Ref205992158 \h </w:instrText>
      </w:r>
      <w:r w:rsidRPr="009103F7">
        <w:rPr>
          <w:szCs w:val="15"/>
          <w:lang w:eastAsia="zh-CN"/>
        </w:rPr>
      </w:r>
      <w:r w:rsidRPr="009103F7">
        <w:rPr>
          <w:szCs w:val="15"/>
          <w:lang w:eastAsia="zh-CN"/>
        </w:rPr>
        <w:instrText xml:space="preserve"> \* MERGEFORMAT </w:instrText>
      </w:r>
      <w:r w:rsidRPr="009103F7">
        <w:rPr>
          <w:szCs w:val="15"/>
          <w:lang w:eastAsia="zh-CN"/>
        </w:rPr>
        <w:fldChar w:fldCharType="separate"/>
      </w:r>
      <w:r w:rsidRPr="009103F7">
        <w:rPr>
          <w:rFonts w:eastAsia="SimSun"/>
          <w:b/>
          <w:lang w:val="en-GB" w:eastAsia="en-US"/>
        </w:rPr>
        <w:t xml:space="preserve">Proposal </w:t>
      </w:r>
      <w:r w:rsidRPr="009103F7">
        <w:rPr>
          <w:rFonts w:eastAsia="SimSun"/>
          <w:b/>
          <w:noProof/>
          <w:lang w:val="en-GB" w:eastAsia="en-US"/>
        </w:rPr>
        <w:t>2</w:t>
      </w:r>
      <w:r w:rsidRPr="009103F7">
        <w:rPr>
          <w:rFonts w:eastAsia="SimSun"/>
          <w:b/>
          <w:lang w:val="en-GB" w:eastAsia="en-US"/>
        </w:rPr>
        <w:t>: For R1</w:t>
      </w:r>
      <w:r w:rsidRPr="009103F7">
        <w:rPr>
          <w:rFonts w:eastAsia="SimSun"/>
          <w:b/>
          <w:lang w:val="en-GB" w:eastAsia="en-US"/>
        </w:rPr>
        <w:t>7/R18 UEs</w:t>
      </w:r>
      <w:r w:rsidRPr="009103F7">
        <w:t xml:space="preserve"> </w:t>
      </w:r>
      <w:r w:rsidRPr="009103F7">
        <w:rPr>
          <w:rFonts w:eastAsia="SimSun"/>
          <w:b/>
          <w:lang w:val="en-GB" w:eastAsia="en-US"/>
        </w:rPr>
        <w:t>that supports NGSO</w:t>
      </w:r>
      <w:r w:rsidRPr="009103F7">
        <w:rPr>
          <w:rFonts w:eastAsia="SimSun"/>
          <w:b/>
          <w:lang w:val="en-GB" w:eastAsia="en-US"/>
        </w:rPr>
        <w:t>,</w:t>
      </w:r>
      <w:r w:rsidRPr="009103F7">
        <w:rPr>
          <w:rFonts w:eastAsia="SimSun"/>
          <w:b/>
          <w:lang w:val="en-GB" w:eastAsia="en-US"/>
        </w:rPr>
        <w:t xml:space="preserve"> </w:t>
      </w:r>
      <w:r w:rsidRPr="009103F7">
        <w:rPr>
          <w:rFonts w:eastAsia="SimSun"/>
          <w:b/>
          <w:lang w:val="en-GB" w:eastAsia="en-US"/>
        </w:rPr>
        <w:t>i</w:t>
      </w:r>
      <w:r w:rsidRPr="009103F7">
        <w:rPr>
          <w:rFonts w:eastAsia="SimSun"/>
          <w:b/>
          <w:lang w:val="en-GB" w:eastAsia="en-US"/>
        </w:rPr>
        <w:t>f the UE passes the tests with the varying delay and Doppler shift channel, as defined in R19 38.101-5, it can skip the tests with constant delay and Doppler shift channel.</w:t>
      </w:r>
      <w:r w:rsidRPr="009103F7">
        <w:rPr>
          <w:szCs w:val="15"/>
          <w:lang w:eastAsia="zh-CN"/>
        </w:rPr>
        <w:fldChar w:fldCharType="end"/>
      </w:r>
    </w:p>
    <w:p w14:paraId="5779626E" w14:textId="20BA6FAE" w:rsidR="004F2F6C" w:rsidRDefault="004F2F6C" w:rsidP="004F2F6C">
      <w:pPr>
        <w:pStyle w:val="Heading1"/>
        <w:rPr>
          <w:lang w:eastAsia="zh-CN"/>
        </w:rPr>
      </w:pPr>
      <w:r>
        <w:lastRenderedPageBreak/>
        <w:t>Appendix</w:t>
      </w:r>
    </w:p>
    <w:p w14:paraId="3BBE35AF" w14:textId="77777777" w:rsidR="00E77229" w:rsidRPr="00E77229" w:rsidRDefault="00E77229" w:rsidP="00E77229">
      <w:p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eastAsia="Times New Roman" w:cs="Times New Roman"/>
          <w:sz w:val="36"/>
          <w:lang w:val="en-GB" w:eastAsia="en-US"/>
        </w:rPr>
      </w:pPr>
      <w:r w:rsidRPr="00E77229">
        <w:rPr>
          <w:rFonts w:eastAsia="Times New Roman" w:cs="Times New Roman"/>
          <w:sz w:val="36"/>
          <w:lang w:val="en-GB" w:eastAsia="en-US"/>
        </w:rPr>
        <w:t>B.5</w:t>
      </w:r>
      <w:r w:rsidRPr="00E77229">
        <w:rPr>
          <w:rFonts w:eastAsia="Times New Roman" w:cs="Times New Roman"/>
          <w:sz w:val="36"/>
          <w:lang w:val="en-GB" w:eastAsia="en-US"/>
        </w:rPr>
        <w:tab/>
      </w:r>
      <w:r w:rsidRPr="00E77229">
        <w:rPr>
          <w:rFonts w:eastAsia="Times New Roman" w:cs="Times New Roman"/>
          <w:sz w:val="36"/>
          <w:lang w:val="en-GB" w:eastAsia="zh-CN"/>
        </w:rPr>
        <w:t>High level test procedure</w:t>
      </w:r>
      <w:r w:rsidRPr="00E77229">
        <w:rPr>
          <w:rFonts w:eastAsia="Times New Roman" w:cs="Times New Roman"/>
          <w:sz w:val="36"/>
          <w:lang w:val="en-GB" w:eastAsia="en-US"/>
        </w:rPr>
        <w:t xml:space="preserve"> for SAN RRM tests</w:t>
      </w:r>
    </w:p>
    <w:p w14:paraId="0B1E58D6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The following </w:t>
      </w:r>
      <w:proofErr w:type="gramStart"/>
      <w:r w:rsidRPr="00E77229">
        <w:rPr>
          <w:rFonts w:ascii="Times New Roman" w:eastAsia="Times New Roman" w:hAnsi="Times New Roman" w:cs="Times New Roman"/>
          <w:lang w:val="en-GB" w:eastAsia="en-US"/>
        </w:rPr>
        <w:t>high level</w:t>
      </w:r>
      <w:proofErr w:type="gramEnd"/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steps are conducted for test cases for SAN defined in clause A.14. </w:t>
      </w:r>
    </w:p>
    <w:p w14:paraId="2642D08D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>A set of ephemeris information are pre-defined for each satellite corresponding to respective epoch times in TS 38.508-1 [38].</w:t>
      </w:r>
    </w:p>
    <w:p w14:paraId="6C477DA6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zh-CN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 xml:space="preserve">The same ephemeris information will be maintained during the test (constant ephemerisInfo in all SIB19 updates), </w:t>
      </w:r>
      <w:proofErr w:type="gramStart"/>
      <w:r w:rsidRPr="00E77229">
        <w:rPr>
          <w:rFonts w:ascii="Times New Roman" w:eastAsia="Times New Roman" w:hAnsi="Times New Roman" w:cs="Times New Roman"/>
          <w:lang w:val="en-GB" w:eastAsia="en-US"/>
        </w:rPr>
        <w:t>i.e.</w:t>
      </w:r>
      <w:proofErr w:type="gramEnd"/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E77229">
        <w:rPr>
          <w:rFonts w:ascii="Times New Roman" w:eastAsia="Times New Roman" w:hAnsi="Times New Roman" w:cs="Times New Roman"/>
          <w:highlight w:val="cyan"/>
          <w:lang w:val="en-GB" w:eastAsia="en-US"/>
        </w:rPr>
        <w:t>SAN RRM test cases are defined with fixed constant Delay and Doppler shift from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Satellite access node to UE unless otherwise stated.</w:t>
      </w:r>
    </w:p>
    <w:p w14:paraId="0DAC2DA3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The range from which the </w:t>
      </w:r>
      <w:r w:rsidRPr="00E77229">
        <w:rPr>
          <w:rFonts w:ascii="Times New Roman" w:eastAsia="Times New Roman" w:hAnsi="Times New Roman" w:cs="Times New Roman"/>
          <w:highlight w:val="cyan"/>
          <w:lang w:val="en-GB" w:eastAsia="en-US"/>
        </w:rPr>
        <w:t>constant Delay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is selected is as follows:</w:t>
      </w:r>
    </w:p>
    <w:p w14:paraId="215F8216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851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 xml:space="preserve">For </w:t>
      </w:r>
      <w:r w:rsidRPr="00E77229">
        <w:rPr>
          <w:rFonts w:ascii="Times New Roman" w:eastAsia="Times New Roman" w:hAnsi="Times New Roman" w:cs="Times New Roman"/>
          <w:lang w:val="en-GB" w:eastAsia="zh-CN"/>
        </w:rPr>
        <w:t>GSO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an altitude of 35,786km is considered. The range of the one-way delay between UE and satellite is from 119.375 ms to 128.79 ms. </w:t>
      </w:r>
    </w:p>
    <w:p w14:paraId="680E3E7C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851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 xml:space="preserve">For </w:t>
      </w:r>
      <w:r w:rsidRPr="00E77229">
        <w:rPr>
          <w:rFonts w:ascii="Times New Roman" w:eastAsia="Times New Roman" w:hAnsi="Times New Roman" w:cs="Times New Roman"/>
          <w:lang w:val="en-GB" w:eastAsia="zh-CN"/>
        </w:rPr>
        <w:t>NGSO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an altitude of 600km </w:t>
      </w:r>
      <w:r w:rsidRPr="00E77229">
        <w:rPr>
          <w:rFonts w:ascii="Times New Roman" w:eastAsia="Times New Roman" w:hAnsi="Times New Roman" w:cs="Times New Roman"/>
          <w:lang w:val="en-GB" w:eastAsia="zh-CN"/>
        </w:rPr>
        <w:t>and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1200</w:t>
      </w:r>
      <w:r w:rsidRPr="00E77229">
        <w:rPr>
          <w:rFonts w:ascii="Times New Roman" w:eastAsia="Times New Roman" w:hAnsi="Times New Roman" w:cs="Times New Roman"/>
          <w:lang w:val="en-GB" w:eastAsia="zh-CN"/>
        </w:rPr>
        <w:t>km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on a circular orbit </w:t>
      </w:r>
      <w:r w:rsidRPr="00E77229">
        <w:rPr>
          <w:rFonts w:ascii="Times New Roman" w:eastAsia="Times New Roman" w:hAnsi="Times New Roman" w:cs="Times New Roman"/>
          <w:lang w:val="en-GB" w:eastAsia="zh-CN"/>
        </w:rPr>
        <w:t>are</w:t>
      </w:r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considered. The range of the one-way delay between UE and satellite is from 2 ms</w:t>
      </w:r>
      <w:r w:rsidRPr="00E77229">
        <w:rPr>
          <w:rFonts w:ascii="Times New Roman" w:eastAsia="Times New Roman" w:hAnsi="Times New Roman" w:cs="Times New Roman"/>
          <w:lang w:val="en-GB" w:eastAsia="zh-CN"/>
        </w:rPr>
        <w:t xml:space="preserve"> (lowest value for LEO orbit 600km) to 6.67 ms (highest value for LEO orbit 1200km)</w:t>
      </w:r>
      <w:r w:rsidRPr="00E77229">
        <w:rPr>
          <w:rFonts w:ascii="Times New Roman" w:eastAsia="Times New Roman" w:hAnsi="Times New Roman" w:cs="Times New Roman"/>
          <w:lang w:val="en-GB" w:eastAsia="en-US"/>
        </w:rPr>
        <w:t>.</w:t>
      </w:r>
    </w:p>
    <w:p w14:paraId="0580199B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>The constant Doppler shift (</w:t>
      </w:r>
      <w:proofErr w:type="gramStart"/>
      <w:r w:rsidRPr="00E77229">
        <w:rPr>
          <w:rFonts w:ascii="Times New Roman" w:eastAsia="Times New Roman" w:hAnsi="Times New Roman" w:cs="Times New Roman"/>
          <w:lang w:val="en-GB" w:eastAsia="en-US"/>
        </w:rPr>
        <w:t>i.e.</w:t>
      </w:r>
      <w:proofErr w:type="gramEnd"/>
      <w:r w:rsidRPr="00E77229">
        <w:rPr>
          <w:rFonts w:ascii="Times New Roman" w:eastAsia="Times New Roman" w:hAnsi="Times New Roman" w:cs="Times New Roman"/>
          <w:lang w:val="en-GB" w:eastAsia="en-US"/>
        </w:rPr>
        <w:t xml:space="preserve"> frequency offset) is derived from the same ephemeris (i.e. orbit emulation) as the Delay.</w:t>
      </w:r>
    </w:p>
    <w:p w14:paraId="1E62FAC5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>UE location is determined for the test. During the test, the test system shall provide the UE location to the DUT using AT commands.</w:t>
      </w:r>
    </w:p>
    <w:p w14:paraId="563B1887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 xml:space="preserve">The ephemeris and the UE location should be designed such that </w:t>
      </w:r>
      <w:r w:rsidRPr="00E77229">
        <w:rPr>
          <w:rFonts w:ascii="Times New Roman" w:eastAsia="SimSun" w:hAnsi="Times New Roman" w:cs="Times New Roman"/>
          <w:kern w:val="2"/>
          <w:szCs w:val="24"/>
          <w:lang w:val="en-GB" w:eastAsia="zh-CN"/>
        </w:rPr>
        <w:t>elevation angle relative to the UE position shall not be smaller than 30 deg during entire test time.</w:t>
      </w:r>
    </w:p>
    <w:p w14:paraId="3428DF64" w14:textId="77777777" w:rsidR="00E77229" w:rsidRPr="00E77229" w:rsidRDefault="00E77229" w:rsidP="00E77229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E77229">
        <w:rPr>
          <w:rFonts w:ascii="Times New Roman" w:eastAsia="Times New Roman" w:hAnsi="Times New Roman" w:cs="Times New Roman"/>
          <w:lang w:val="en-GB" w:eastAsia="en-US"/>
        </w:rPr>
        <w:t>-</w:t>
      </w:r>
      <w:r w:rsidRPr="00E77229">
        <w:rPr>
          <w:rFonts w:ascii="Times New Roman" w:eastAsia="Times New Roman" w:hAnsi="Times New Roman" w:cs="Times New Roman"/>
          <w:lang w:val="en-GB" w:eastAsia="en-US"/>
        </w:rPr>
        <w:tab/>
        <w:t>Test equipment adjusts the time and frequency of transmission according to the pre-defined ephemeris (constant in all SIB19 updates) and UE location</w:t>
      </w:r>
      <w:r w:rsidRPr="00E77229">
        <w:rPr>
          <w:rFonts w:ascii="Times New Roman" w:eastAsia="Times New Roman" w:hAnsi="Times New Roman" w:cs="Times New Roman"/>
          <w:lang w:val="en-GB" w:eastAsia="zh-CN"/>
        </w:rPr>
        <w:t>.</w:t>
      </w:r>
    </w:p>
    <w:p w14:paraId="6A3BA858" w14:textId="77777777" w:rsidR="003B1ADC" w:rsidRDefault="003B1ADC" w:rsidP="00E77229">
      <w:pPr>
        <w:pStyle w:val="TH"/>
        <w:jc w:val="left"/>
        <w:rPr>
          <w:lang w:val="en-GB"/>
        </w:rPr>
      </w:pPr>
    </w:p>
    <w:p w14:paraId="671B257F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eastAsia="Times New Roman" w:cs="Times New Roman"/>
          <w:sz w:val="32"/>
          <w:lang w:val="en-GB" w:eastAsia="en-US"/>
        </w:rPr>
      </w:pPr>
      <w:r w:rsidRPr="00492353">
        <w:rPr>
          <w:rFonts w:eastAsia="Times New Roman" w:cs="Times New Roman"/>
          <w:sz w:val="32"/>
          <w:lang w:val="en-GB" w:eastAsia="en-US"/>
        </w:rPr>
        <w:t>A.3.36</w:t>
      </w:r>
      <w:r w:rsidRPr="00492353">
        <w:rPr>
          <w:rFonts w:eastAsia="Times New Roman" w:cs="Times New Roman"/>
          <w:sz w:val="32"/>
          <w:lang w:val="en-GB" w:eastAsia="en-US"/>
        </w:rPr>
        <w:tab/>
        <w:t>Testing related to Satellite access</w:t>
      </w:r>
    </w:p>
    <w:p w14:paraId="177A5800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eastAsia="Times New Roman" w:cs="Times New Roman"/>
          <w:sz w:val="32"/>
          <w:lang w:val="en-GB" w:eastAsia="en-US"/>
        </w:rPr>
      </w:pPr>
      <w:r w:rsidRPr="00492353">
        <w:rPr>
          <w:rFonts w:eastAsia="Times New Roman" w:cs="Times New Roman"/>
          <w:sz w:val="32"/>
          <w:lang w:val="en-GB" w:eastAsia="en-US"/>
        </w:rPr>
        <w:t>A.3.36.1</w:t>
      </w:r>
      <w:r w:rsidRPr="00492353">
        <w:rPr>
          <w:rFonts w:eastAsia="Times New Roman" w:cs="Times New Roman"/>
          <w:sz w:val="32"/>
          <w:lang w:val="en-GB" w:eastAsia="en-US"/>
        </w:rPr>
        <w:tab/>
        <w:t>Introduction</w:t>
      </w:r>
    </w:p>
    <w:p w14:paraId="4B8EA9D4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Times New Roman" w:cs="Times New Roman"/>
          <w:sz w:val="28"/>
          <w:lang w:val="en-GB" w:eastAsia="en-US"/>
        </w:rPr>
      </w:pPr>
      <w:r w:rsidRPr="00492353">
        <w:rPr>
          <w:rFonts w:eastAsia="Times New Roman" w:cs="Times New Roman"/>
          <w:sz w:val="28"/>
          <w:lang w:val="en-GB" w:eastAsia="en-US"/>
        </w:rPr>
        <w:t>A.3.36.1</w:t>
      </w:r>
      <w:r w:rsidRPr="00492353">
        <w:rPr>
          <w:rFonts w:eastAsia="Times New Roman" w:cs="Times New Roman"/>
          <w:sz w:val="28"/>
          <w:lang w:val="en-GB" w:eastAsia="en-US"/>
        </w:rPr>
        <w:tab/>
        <w:t>Introduction</w:t>
      </w:r>
    </w:p>
    <w:p w14:paraId="3B15FBD7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In annex A test cases are defined for verifying various type of RRM requirements related to satellite access.</w:t>
      </w:r>
    </w:p>
    <w:p w14:paraId="556B2811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Times New Roman" w:cs="Times New Roman"/>
          <w:sz w:val="28"/>
          <w:lang w:val="en-GB" w:eastAsia="en-US"/>
        </w:rPr>
      </w:pPr>
      <w:r w:rsidRPr="00492353">
        <w:rPr>
          <w:rFonts w:eastAsia="Times New Roman" w:cs="Times New Roman"/>
          <w:sz w:val="28"/>
          <w:lang w:val="en-GB" w:eastAsia="en-US"/>
        </w:rPr>
        <w:t>A.3.36.2</w:t>
      </w:r>
      <w:r w:rsidRPr="00492353">
        <w:rPr>
          <w:rFonts w:eastAsia="Times New Roman" w:cs="Times New Roman"/>
          <w:sz w:val="28"/>
          <w:lang w:val="en-GB" w:eastAsia="en-US"/>
        </w:rPr>
        <w:tab/>
        <w:t>Principle of testing GSO and NGSO scenarios</w:t>
      </w:r>
    </w:p>
    <w:p w14:paraId="0AED0087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In annex A, RRM test cases related to satellite access are defined for both GSO and NGSO. The testing principle for these test cases is as follows:</w:t>
      </w:r>
    </w:p>
    <w:p w14:paraId="4139E12F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lastRenderedPageBreak/>
        <w:t>-</w:t>
      </w:r>
      <w:r w:rsidRPr="00492353">
        <w:rPr>
          <w:rFonts w:ascii="Times New Roman" w:eastAsia="Times New Roman" w:hAnsi="Times New Roman" w:cs="Times New Roman"/>
          <w:lang w:val="en-GB" w:eastAsia="en-US"/>
        </w:rPr>
        <w:tab/>
        <w:t>A UE capable of GSO only is required to pass the test cases with GSO.</w:t>
      </w:r>
    </w:p>
    <w:p w14:paraId="64808D02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-</w:t>
      </w:r>
      <w:r w:rsidRPr="00492353">
        <w:rPr>
          <w:rFonts w:ascii="Times New Roman" w:eastAsia="Times New Roman" w:hAnsi="Times New Roman" w:cs="Times New Roman"/>
          <w:lang w:val="en-GB" w:eastAsia="en-US"/>
        </w:rPr>
        <w:tab/>
        <w:t>A UE capable of NGSO only is required to pass the test cases with NGSO.</w:t>
      </w:r>
    </w:p>
    <w:p w14:paraId="32AE63C3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-</w:t>
      </w:r>
      <w:r w:rsidRPr="00492353">
        <w:rPr>
          <w:rFonts w:ascii="Times New Roman" w:eastAsia="Times New Roman" w:hAnsi="Times New Roman" w:cs="Times New Roman"/>
          <w:lang w:val="en-GB" w:eastAsia="en-US"/>
        </w:rPr>
        <w:tab/>
        <w:t>A UE capable of both GSO and NGSO is required to pass the test cases with NGSO only.</w:t>
      </w:r>
    </w:p>
    <w:p w14:paraId="6736081A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zh-CN"/>
        </w:rPr>
      </w:pPr>
      <w:r w:rsidRPr="00492353">
        <w:rPr>
          <w:rFonts w:ascii="Times New Roman" w:eastAsia="Times New Roman" w:hAnsi="Times New Roman" w:cs="Times New Roman"/>
          <w:lang w:val="en-GB" w:eastAsia="zh-CN"/>
        </w:rPr>
        <w:t xml:space="preserve">Support of GSO and NGSO scenario is indicated via </w:t>
      </w:r>
      <w:r w:rsidRPr="00492353">
        <w:rPr>
          <w:rFonts w:ascii="Times New Roman" w:eastAsia="Times New Roman" w:hAnsi="Times New Roman" w:cs="Times New Roman"/>
          <w:i/>
          <w:lang w:val="en-GB" w:eastAsia="zh-CN"/>
        </w:rPr>
        <w:t>ntn-ScenarioSupport-r17</w:t>
      </w:r>
      <w:r w:rsidRPr="00492353">
        <w:rPr>
          <w:rFonts w:ascii="Times New Roman" w:eastAsia="Times New Roman" w:hAnsi="Times New Roman" w:cs="Times New Roman"/>
          <w:lang w:val="en-GB" w:eastAsia="zh-CN"/>
        </w:rPr>
        <w:t>.</w:t>
      </w:r>
    </w:p>
    <w:p w14:paraId="1EE1CC9A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Times New Roman" w:cs="Times New Roman"/>
          <w:sz w:val="28"/>
          <w:lang w:val="en-GB" w:eastAsia="en-US"/>
        </w:rPr>
      </w:pPr>
      <w:r w:rsidRPr="00492353">
        <w:rPr>
          <w:rFonts w:eastAsia="Times New Roman" w:cs="Times New Roman"/>
          <w:sz w:val="28"/>
          <w:lang w:val="en-GB" w:eastAsia="en-US"/>
        </w:rPr>
        <w:t>A.3.36.2</w:t>
      </w:r>
      <w:r w:rsidRPr="00492353">
        <w:rPr>
          <w:rFonts w:eastAsia="Times New Roman" w:cs="Times New Roman"/>
          <w:sz w:val="28"/>
          <w:lang w:val="en-GB" w:eastAsia="en-US"/>
        </w:rPr>
        <w:tab/>
        <w:t>Principle of testing different RRM requirements</w:t>
      </w:r>
    </w:p>
    <w:p w14:paraId="5772ECC9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In annex A, RRM test cases related to satellite access are defined for all applicable RRM requirements. The testing principle for these test cases is as follows:</w:t>
      </w:r>
    </w:p>
    <w:p w14:paraId="6EF2C7BD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-</w:t>
      </w:r>
      <w:r w:rsidRPr="00492353">
        <w:rPr>
          <w:rFonts w:ascii="Times New Roman" w:eastAsia="Times New Roman" w:hAnsi="Times New Roman" w:cs="Times New Roman"/>
          <w:lang w:val="en-GB" w:eastAsia="en-US"/>
        </w:rPr>
        <w:tab/>
        <w:t>A UE capable of NTN only is required to pass all the test cases defined in clause A.14.</w:t>
      </w:r>
    </w:p>
    <w:p w14:paraId="72E58D00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ind w:left="568" w:hanging="284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-</w:t>
      </w:r>
      <w:r w:rsidRPr="00492353">
        <w:rPr>
          <w:rFonts w:ascii="Times New Roman" w:eastAsia="Times New Roman" w:hAnsi="Times New Roman" w:cs="Times New Roman"/>
          <w:lang w:val="en-GB" w:eastAsia="en-US"/>
        </w:rPr>
        <w:tab/>
        <w:t>A UE capable of both TN and NTN is required to pass the test cases for NTN specific requirements in table A.3.36.2-1.</w:t>
      </w:r>
    </w:p>
    <w:p w14:paraId="6B5F3634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Times New Roman" w:cs="Times New Roman"/>
          <w:b/>
          <w:lang w:val="en-GB" w:eastAsia="zh-CN"/>
        </w:rPr>
      </w:pPr>
      <w:r w:rsidRPr="00492353">
        <w:rPr>
          <w:rFonts w:eastAsia="Times New Roman" w:cs="Times New Roman"/>
          <w:b/>
          <w:lang w:val="en-GB" w:eastAsia="en-US"/>
        </w:rPr>
        <w:lastRenderedPageBreak/>
        <w:t xml:space="preserve">Table A.3.36.2-1: </w:t>
      </w:r>
      <w:r w:rsidRPr="00492353">
        <w:rPr>
          <w:rFonts w:eastAsia="Times New Roman" w:cs="Times New Roman"/>
          <w:b/>
          <w:lang w:val="en-GB" w:eastAsia="zh-CN"/>
        </w:rPr>
        <w:t>Test cases for NTN specific requirements</w:t>
      </w:r>
    </w:p>
    <w:tbl>
      <w:tblPr>
        <w:tblStyle w:val="TableGrid1"/>
        <w:tblW w:w="5000" w:type="pct"/>
        <w:jc w:val="center"/>
        <w:tblInd w:w="0" w:type="dxa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8877"/>
      </w:tblGrid>
      <w:tr w:rsidR="00492353" w:rsidRPr="00492353" w14:paraId="53F2BB44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56D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lang w:eastAsia="en-US"/>
              </w:rPr>
            </w:pPr>
            <w:r w:rsidRPr="00492353">
              <w:rPr>
                <w:rFonts w:eastAsia="Times New Roman"/>
                <w:b/>
                <w:lang w:eastAsia="en-US"/>
              </w:rPr>
              <w:t>Clause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2F0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lang w:eastAsia="en-US"/>
              </w:rPr>
            </w:pPr>
            <w:r w:rsidRPr="00492353">
              <w:rPr>
                <w:rFonts w:eastAsia="Times New Roman"/>
                <w:b/>
                <w:lang w:eastAsia="en-US"/>
              </w:rPr>
              <w:t>Test case slogan</w:t>
            </w:r>
          </w:p>
        </w:tc>
      </w:tr>
      <w:tr w:rsidR="00492353" w:rsidRPr="00492353" w14:paraId="4266F26C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017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CD7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Cell reselection to FR1 intra-frequency NR cell for UE configured with [capability for enhanced requirements]</w:t>
            </w:r>
          </w:p>
        </w:tc>
      </w:tr>
      <w:tr w:rsidR="00492353" w:rsidRPr="00492353" w14:paraId="62573B12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E8D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3A4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Time-based cell reselection to FR1 intra-frequency NR cell</w:t>
            </w:r>
          </w:p>
        </w:tc>
      </w:tr>
      <w:tr w:rsidR="00492353" w:rsidRPr="00492353" w14:paraId="15186621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FAA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CB3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Location-based cell reselection to FR1 intra-frequency NR cell</w:t>
            </w:r>
          </w:p>
        </w:tc>
      </w:tr>
      <w:tr w:rsidR="00492353" w:rsidRPr="00492353" w14:paraId="2E3C4CBE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CA7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A.14.1.7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263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Cell reselection to FR1 inter-frequency NR cell for UE configured with [capability for enhanced requirements]</w:t>
            </w:r>
          </w:p>
        </w:tc>
      </w:tr>
      <w:tr w:rsidR="00492353" w:rsidRPr="00492353" w14:paraId="42FBBA73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E32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A.14.1.8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FA2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zh-CN"/>
              </w:rPr>
              <w:t>Time-based Cell reselection to FR1 inter-frequency NR satellite access case</w:t>
            </w:r>
          </w:p>
        </w:tc>
      </w:tr>
      <w:tr w:rsidR="00492353" w:rsidRPr="00492353" w14:paraId="2A009E33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AE4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lang w:eastAsia="en-US"/>
              </w:rPr>
              <w:t>A.14.1.9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FE9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zh-CN"/>
              </w:rPr>
            </w:pPr>
            <w:r w:rsidRPr="00492353">
              <w:rPr>
                <w:rFonts w:eastAsia="Times New Roman"/>
                <w:lang w:eastAsia="zh-CN"/>
              </w:rPr>
              <w:t>Location-based Cell reselection to FR1 inter-frequency NR satellite access case</w:t>
            </w:r>
          </w:p>
        </w:tc>
      </w:tr>
      <w:tr w:rsidR="00492353" w:rsidRPr="00492353" w14:paraId="3EBC6CF4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D3B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A.14.2.1.3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988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lang w:eastAsia="zh-CN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 xml:space="preserve">Intra-frequency SAN time-based </w:t>
            </w:r>
            <w:r w:rsidRPr="00492353">
              <w:rPr>
                <w:rFonts w:eastAsia="Times New Roman"/>
                <w:snapToGrid w:val="0"/>
                <w:lang w:eastAsia="zh-CN"/>
              </w:rPr>
              <w:t>c</w:t>
            </w:r>
            <w:r w:rsidRPr="00492353">
              <w:rPr>
                <w:rFonts w:eastAsia="Times New Roman"/>
                <w:snapToGrid w:val="0"/>
                <w:lang w:eastAsia="en-US"/>
              </w:rPr>
              <w:t>onditional Handover from FR1 to FR1</w:t>
            </w:r>
          </w:p>
        </w:tc>
      </w:tr>
      <w:tr w:rsidR="00492353" w:rsidRPr="00492353" w14:paraId="25C762CD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946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A.14.2.1.4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CD8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Inter-frequency SAN time-based conditional Handover from FR1 to FR1</w:t>
            </w:r>
          </w:p>
        </w:tc>
      </w:tr>
      <w:tr w:rsidR="00492353" w:rsidRPr="00492353" w14:paraId="1AC96C93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132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A.14.2.1.5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F63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Intra-frequency SAN distance-based conditional Handover from FR1 to FR1</w:t>
            </w:r>
          </w:p>
        </w:tc>
      </w:tr>
      <w:tr w:rsidR="00492353" w:rsidRPr="00492353" w14:paraId="60FE8AE8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14C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A.14.2.1.6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D3CE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Inter-frequency SAN distance-based conditional Handover from FR1 to FR1</w:t>
            </w:r>
          </w:p>
        </w:tc>
      </w:tr>
      <w:tr w:rsidR="00492353" w:rsidRPr="00492353" w14:paraId="5C7C06F9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D6E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A.14.3.1.1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0F9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NR UE Transmit Timing Test for FR1</w:t>
            </w:r>
          </w:p>
        </w:tc>
      </w:tr>
      <w:tr w:rsidR="00492353" w:rsidRPr="00492353" w14:paraId="4D0D0943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71D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612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without gap under non-DRX</w:t>
            </w:r>
          </w:p>
        </w:tc>
      </w:tr>
      <w:tr w:rsidR="00492353" w:rsidRPr="00492353" w14:paraId="48B8A276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2A3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D99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without gap under DRX</w:t>
            </w:r>
          </w:p>
        </w:tc>
      </w:tr>
      <w:tr w:rsidR="00492353" w:rsidRPr="00492353" w14:paraId="4690855B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5C5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366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without gap under non-DRX with SSB index reading</w:t>
            </w:r>
          </w:p>
        </w:tc>
      </w:tr>
      <w:tr w:rsidR="00492353" w:rsidRPr="00492353" w14:paraId="060B5BBB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CFC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9EF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 single measurement gap under non-DRX for satellite access</w:t>
            </w:r>
          </w:p>
        </w:tc>
      </w:tr>
      <w:tr w:rsidR="00492353" w:rsidRPr="00492353" w14:paraId="2E180399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62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A.14.5.1.5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F9B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 FNO concurrent gaps under DRX for satellite access</w:t>
            </w:r>
          </w:p>
        </w:tc>
      </w:tr>
      <w:tr w:rsidR="00492353" w:rsidRPr="00492353" w14:paraId="34A6C305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79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A.14.5.1.6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E5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event triggered reporting tests with PPO concurrent gaps under non-DRX with SSB index reading for satellite access</w:t>
            </w:r>
          </w:p>
        </w:tc>
      </w:tr>
      <w:tr w:rsidR="00492353" w:rsidRPr="00492353" w14:paraId="0B4978AE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65D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A.14.5.2.1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C15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Event triggered reporting test without gap under non-DRX</w:t>
            </w:r>
          </w:p>
        </w:tc>
      </w:tr>
      <w:tr w:rsidR="00492353" w:rsidRPr="00492353" w14:paraId="3CC69E6A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16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A.14.5.2.2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8E8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Event triggered reporting tests without gap under DRX</w:t>
            </w:r>
          </w:p>
        </w:tc>
      </w:tr>
      <w:tr w:rsidR="00492353" w:rsidRPr="00492353" w14:paraId="4AC39B80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12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A.14.6.3.1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841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intra-frequency measurement accuracy with FR1 serving cell and FR1 target cell</w:t>
            </w:r>
          </w:p>
        </w:tc>
      </w:tr>
      <w:tr w:rsidR="00492353" w:rsidRPr="00492353" w14:paraId="7C6D58C9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6C2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A.14.6.3.2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925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SA Inter-frequency measurement accuracy with FR1 serving cell and FR1 target cell</w:t>
            </w:r>
          </w:p>
        </w:tc>
      </w:tr>
      <w:tr w:rsidR="00492353" w:rsidRPr="00492353" w14:paraId="11A5A64D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B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A.14.6.4.1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E4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SSB based L1-RSRP measurement</w:t>
            </w:r>
          </w:p>
        </w:tc>
      </w:tr>
      <w:tr w:rsidR="00492353" w:rsidRPr="00492353" w14:paraId="227893FF" w14:textId="77777777" w:rsidTr="00492353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A4E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A.14.6.4.2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E07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snapToGrid w:val="0"/>
                <w:lang w:eastAsia="en-US"/>
              </w:rPr>
            </w:pPr>
            <w:r w:rsidRPr="00492353">
              <w:rPr>
                <w:rFonts w:eastAsia="Times New Roman"/>
                <w:snapToGrid w:val="0"/>
                <w:lang w:eastAsia="en-US"/>
              </w:rPr>
              <w:t>CSI-RS based L1-RSRP measurement on resource set with repetition off</w:t>
            </w:r>
          </w:p>
        </w:tc>
      </w:tr>
    </w:tbl>
    <w:p w14:paraId="06D251CA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</w:p>
    <w:p w14:paraId="4D98760B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Times New Roman" w:cs="Times New Roman"/>
          <w:sz w:val="28"/>
          <w:lang w:val="en-GB" w:eastAsia="en-US"/>
        </w:rPr>
      </w:pPr>
      <w:r w:rsidRPr="00492353">
        <w:rPr>
          <w:rFonts w:eastAsia="Times New Roman" w:cs="Times New Roman"/>
          <w:sz w:val="28"/>
          <w:lang w:val="en-GB" w:eastAsia="en-US"/>
        </w:rPr>
        <w:t>A.3.36.3</w:t>
      </w:r>
      <w:r w:rsidRPr="00492353">
        <w:rPr>
          <w:rFonts w:eastAsia="Times New Roman" w:cs="Times New Roman"/>
          <w:sz w:val="28"/>
          <w:lang w:val="en-GB" w:eastAsia="en-US"/>
        </w:rPr>
        <w:tab/>
        <w:t>Principle of testing different ephemeris formats</w:t>
      </w:r>
    </w:p>
    <w:p w14:paraId="6CF55EA8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  <w:r w:rsidRPr="00492353">
        <w:rPr>
          <w:rFonts w:ascii="Times New Roman" w:eastAsia="Times New Roman" w:hAnsi="Times New Roman" w:cs="Times New Roman"/>
          <w:lang w:val="en-GB" w:eastAsia="en-US"/>
        </w:rPr>
        <w:t>Satellite access RRM test cases are defined such that satellite ephemeris information is sent to UE in each test case, according to tables 14.0.3-1 and 14.0.3-2.</w:t>
      </w:r>
    </w:p>
    <w:p w14:paraId="1C3D4AFE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Times New Roman" w:cs="Times New Roman"/>
          <w:b/>
          <w:lang w:val="en-GB" w:eastAsia="en-US"/>
        </w:rPr>
      </w:pPr>
      <w:r w:rsidRPr="00492353">
        <w:rPr>
          <w:rFonts w:eastAsia="Times New Roman" w:cs="Times New Roman"/>
          <w:b/>
          <w:lang w:val="en-GB" w:eastAsia="en-US"/>
        </w:rPr>
        <w:t>Table A.3.36.3-1: Test cases configuring EphemerisInfo as PositionVelocity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492353" w:rsidRPr="00492353" w14:paraId="3A56AF5C" w14:textId="77777777" w:rsidTr="00492353">
        <w:trPr>
          <w:tblHeader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2C4C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lang w:val="en-GB" w:eastAsia="en-US"/>
              </w:rPr>
            </w:pPr>
            <w:r w:rsidRPr="00492353">
              <w:rPr>
                <w:rFonts w:eastAsia="Times New Roman" w:cs="Times New Roman"/>
                <w:b/>
                <w:sz w:val="18"/>
                <w:lang w:val="en-GB" w:eastAsia="fr-FR"/>
              </w:rPr>
              <w:t>Functional Area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392E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b/>
                <w:sz w:val="18"/>
                <w:lang w:val="en-GB" w:eastAsia="fr-FR"/>
              </w:rPr>
              <w:t>Test Case</w:t>
            </w:r>
          </w:p>
        </w:tc>
      </w:tr>
      <w:tr w:rsidR="00492353" w:rsidRPr="00492353" w14:paraId="35189B06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22C4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RRC_IDLE state mobility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2B3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A.14.1.3</w:t>
            </w:r>
          </w:p>
        </w:tc>
      </w:tr>
      <w:tr w:rsidR="00492353" w:rsidRPr="00492353" w14:paraId="6DFAA279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F7F2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7AC5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A.14.1.4</w:t>
            </w:r>
          </w:p>
        </w:tc>
      </w:tr>
      <w:tr w:rsidR="00492353" w:rsidRPr="00492353" w14:paraId="52185336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F052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B571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A.14.1.5</w:t>
            </w:r>
          </w:p>
        </w:tc>
      </w:tr>
      <w:tr w:rsidR="00492353" w:rsidRPr="00492353" w14:paraId="59C00F1D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1A42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0F1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A.14.1.6</w:t>
            </w:r>
          </w:p>
        </w:tc>
      </w:tr>
      <w:tr w:rsidR="00492353" w:rsidRPr="00492353" w14:paraId="53FDCB13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A2C1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8A1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A.14.1.9</w:t>
            </w:r>
          </w:p>
        </w:tc>
      </w:tr>
      <w:tr w:rsidR="00492353" w:rsidRPr="00492353" w14:paraId="3C093CF0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F87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3FE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A.14.1.10</w:t>
            </w:r>
          </w:p>
        </w:tc>
      </w:tr>
      <w:tr w:rsidR="00492353" w:rsidRPr="00492353" w14:paraId="1684E0B1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3899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Handover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368B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A.14.2.1.3</w:t>
            </w:r>
          </w:p>
        </w:tc>
      </w:tr>
      <w:tr w:rsidR="00492353" w:rsidRPr="00492353" w14:paraId="638E9B80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A060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2D9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A.14.2.1.4</w:t>
            </w:r>
          </w:p>
        </w:tc>
      </w:tr>
      <w:tr w:rsidR="00492353" w:rsidRPr="00492353" w14:paraId="45EE7296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5D55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6BEE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A.14.2.1.5</w:t>
            </w:r>
          </w:p>
        </w:tc>
      </w:tr>
      <w:tr w:rsidR="00492353" w:rsidRPr="00492353" w14:paraId="06B03D79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B843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BF0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A.14.2.1.6</w:t>
            </w:r>
          </w:p>
        </w:tc>
      </w:tr>
      <w:tr w:rsidR="00492353" w:rsidRPr="00492353" w14:paraId="38536A46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2FAD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Timing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C03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A.14.3.1</w:t>
            </w:r>
          </w:p>
        </w:tc>
      </w:tr>
      <w:tr w:rsidR="00492353" w:rsidRPr="00492353" w14:paraId="54B07A55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0E20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Radio Link Monitoring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4E9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A.14.4.1.1</w:t>
            </w:r>
          </w:p>
        </w:tc>
      </w:tr>
      <w:tr w:rsidR="00492353" w:rsidRPr="00492353" w14:paraId="5E42AA23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E98C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94B1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A.14.4.1.2</w:t>
            </w:r>
          </w:p>
        </w:tc>
      </w:tr>
      <w:tr w:rsidR="00492353" w:rsidRPr="00492353" w14:paraId="0E8C6753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F96D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95F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A.14.4.1.5</w:t>
            </w:r>
          </w:p>
        </w:tc>
      </w:tr>
      <w:tr w:rsidR="00492353" w:rsidRPr="00492353" w14:paraId="2ADF3FEC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83EA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57AA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A.14.4.1.6</w:t>
            </w:r>
          </w:p>
        </w:tc>
      </w:tr>
      <w:tr w:rsidR="00492353" w:rsidRPr="00492353" w14:paraId="1380DC70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3FFC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BFD and LR procedures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7396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A.14.4.2.1</w:t>
            </w:r>
          </w:p>
        </w:tc>
      </w:tr>
      <w:tr w:rsidR="00492353" w:rsidRPr="00492353" w14:paraId="19B4F297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6FE1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F79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A.14.4.2.3</w:t>
            </w:r>
          </w:p>
        </w:tc>
      </w:tr>
      <w:tr w:rsidR="00492353" w:rsidRPr="00492353" w14:paraId="34DD2740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594E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E5F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A.14.4.2.5</w:t>
            </w:r>
          </w:p>
        </w:tc>
      </w:tr>
      <w:tr w:rsidR="00492353" w:rsidRPr="00492353" w14:paraId="66DF2C03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7A44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Active BWP switch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541E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A.14.4.3.1</w:t>
            </w:r>
          </w:p>
        </w:tc>
      </w:tr>
      <w:tr w:rsidR="00492353" w:rsidRPr="00492353" w14:paraId="10A4D71A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8662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UE specific CBW change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3B1B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A.14.4.4.1</w:t>
            </w:r>
          </w:p>
        </w:tc>
      </w:tr>
      <w:tr w:rsidR="00492353" w:rsidRPr="00492353" w14:paraId="6C442EDA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CC75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PL-RS switching delay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7B4E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A.14.4.5.1</w:t>
            </w:r>
          </w:p>
        </w:tc>
      </w:tr>
      <w:tr w:rsidR="00492353" w:rsidRPr="00492353" w14:paraId="79B06720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643B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Intra-frequency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0B0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A.14.5.1.1</w:t>
            </w:r>
          </w:p>
        </w:tc>
      </w:tr>
      <w:tr w:rsidR="00492353" w:rsidRPr="00492353" w14:paraId="5C5340CC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2C2F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9072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A.14.5.1.3</w:t>
            </w:r>
          </w:p>
        </w:tc>
      </w:tr>
      <w:tr w:rsidR="00492353" w:rsidRPr="00492353" w14:paraId="76BB7220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BAB7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A17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A.14.5.1.5</w:t>
            </w:r>
          </w:p>
        </w:tc>
      </w:tr>
      <w:tr w:rsidR="00492353" w:rsidRPr="00492353" w14:paraId="380EE390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632C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Inter-frequency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6D0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A.14.5.2.1</w:t>
            </w:r>
          </w:p>
        </w:tc>
      </w:tr>
      <w:tr w:rsidR="00492353" w:rsidRPr="00492353" w14:paraId="114F279E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D75E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F2A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A.14.5.2.3</w:t>
            </w:r>
          </w:p>
        </w:tc>
      </w:tr>
      <w:tr w:rsidR="00492353" w:rsidRPr="00492353" w14:paraId="704D1137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8821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288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A.14.5.2.7</w:t>
            </w:r>
          </w:p>
        </w:tc>
      </w:tr>
      <w:tr w:rsidR="00492353" w:rsidRPr="00492353" w14:paraId="7B292BD1" w14:textId="77777777" w:rsidTr="00492353">
        <w:trPr>
          <w:jc w:val="center"/>
        </w:trPr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A4CE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L1-RSRP measurements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701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A.14.5.3.1</w:t>
            </w:r>
          </w:p>
        </w:tc>
      </w:tr>
      <w:tr w:rsidR="00492353" w:rsidRPr="00492353" w14:paraId="6C3BD4A0" w14:textId="77777777" w:rsidTr="00492353">
        <w:trPr>
          <w:jc w:val="center"/>
        </w:trPr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E37D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E284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A.14.5.3.3</w:t>
            </w:r>
          </w:p>
        </w:tc>
      </w:tr>
      <w:tr w:rsidR="00492353" w:rsidRPr="00492353" w14:paraId="27510328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8FE1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SS-RSRP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90E9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A.14.6.1.1</w:t>
            </w:r>
          </w:p>
        </w:tc>
      </w:tr>
      <w:tr w:rsidR="00492353" w:rsidRPr="00492353" w14:paraId="186A500E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2E2A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SS-RSRQ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372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A.14.6.2.1</w:t>
            </w:r>
          </w:p>
        </w:tc>
      </w:tr>
      <w:tr w:rsidR="00492353" w:rsidRPr="00492353" w14:paraId="18B6E5DD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DDF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SS-SINR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EF8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A.14.6.3.1</w:t>
            </w:r>
          </w:p>
        </w:tc>
      </w:tr>
      <w:tr w:rsidR="00492353" w:rsidRPr="00492353" w14:paraId="1521DD8B" w14:textId="77777777" w:rsidTr="0049235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FE4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L1-RSRP accuracy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4C4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A.14.6.4.1</w:t>
            </w:r>
          </w:p>
        </w:tc>
      </w:tr>
    </w:tbl>
    <w:p w14:paraId="4F3CD53E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</w:p>
    <w:p w14:paraId="6BCD8AC1" w14:textId="77777777" w:rsidR="00492353" w:rsidRPr="00492353" w:rsidRDefault="00492353" w:rsidP="004923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Times New Roman" w:cs="Times New Roman"/>
          <w:b/>
          <w:lang w:val="en-GB" w:eastAsia="en-US"/>
        </w:rPr>
      </w:pPr>
      <w:r w:rsidRPr="00492353">
        <w:rPr>
          <w:rFonts w:eastAsia="Times New Roman" w:cs="Times New Roman"/>
          <w:b/>
          <w:lang w:val="en-GB" w:eastAsia="en-US"/>
        </w:rPr>
        <w:t>Table A.3.36.3-2: Test cases configuring EphemerisInfo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492353" w:rsidRPr="00492353" w14:paraId="3684CCC2" w14:textId="77777777" w:rsidTr="00492353">
        <w:trPr>
          <w:tblHeader/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1092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lang w:val="en-GB" w:eastAsia="en-US"/>
              </w:rPr>
            </w:pPr>
            <w:r w:rsidRPr="00492353">
              <w:rPr>
                <w:rFonts w:eastAsia="Times New Roman" w:cs="Times New Roman"/>
                <w:b/>
                <w:sz w:val="18"/>
                <w:lang w:val="en-GB" w:eastAsia="fr-FR"/>
              </w:rPr>
              <w:t>Functional 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8B42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b/>
                <w:sz w:val="18"/>
                <w:lang w:val="en-GB" w:eastAsia="fr-FR"/>
              </w:rPr>
              <w:t>Test Case</w:t>
            </w:r>
          </w:p>
        </w:tc>
      </w:tr>
      <w:tr w:rsidR="00492353" w:rsidRPr="00492353" w14:paraId="3FA95830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00F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RRC_IDLE state mobility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229C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14.1.1</w:t>
            </w:r>
          </w:p>
        </w:tc>
      </w:tr>
      <w:tr w:rsidR="00492353" w:rsidRPr="00492353" w14:paraId="7A578729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F94F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13DA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14.1.2</w:t>
            </w:r>
          </w:p>
        </w:tc>
      </w:tr>
      <w:tr w:rsidR="00492353" w:rsidRPr="00492353" w14:paraId="42603F0D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1906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1A8AA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14.1.5</w:t>
            </w:r>
          </w:p>
        </w:tc>
      </w:tr>
      <w:tr w:rsidR="00492353" w:rsidRPr="00492353" w14:paraId="2C263056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9F88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7D4A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14.1.6</w:t>
            </w:r>
          </w:p>
        </w:tc>
      </w:tr>
      <w:tr w:rsidR="00492353" w:rsidRPr="00492353" w14:paraId="2E58989D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9297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lastRenderedPageBreak/>
              <w:t>Handover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9568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14.2.1.1</w:t>
            </w:r>
          </w:p>
        </w:tc>
      </w:tr>
      <w:tr w:rsidR="00492353" w:rsidRPr="00492353" w14:paraId="5625FBD4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7B5B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00E0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14.2.1.2</w:t>
            </w:r>
          </w:p>
        </w:tc>
      </w:tr>
      <w:tr w:rsidR="00492353" w:rsidRPr="00492353" w14:paraId="7A32033D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AC81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RRC Connection Mobility Control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AC631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14.2.2.1</w:t>
            </w:r>
          </w:p>
        </w:tc>
      </w:tr>
      <w:tr w:rsidR="00492353" w:rsidRPr="00492353" w14:paraId="44141CE7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3943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8B42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14.2.2.2</w:t>
            </w:r>
          </w:p>
        </w:tc>
      </w:tr>
      <w:tr w:rsidR="00492353" w:rsidRPr="00492353" w14:paraId="46D60C4B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9080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55C6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14.2.2.3</w:t>
            </w:r>
          </w:p>
        </w:tc>
      </w:tr>
      <w:tr w:rsidR="00492353" w:rsidRPr="00492353" w14:paraId="6629DCA6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27A4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Timing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9D84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14.3.2</w:t>
            </w:r>
          </w:p>
        </w:tc>
      </w:tr>
      <w:tr w:rsidR="00492353" w:rsidRPr="00492353" w14:paraId="2191BF78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2BE7E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Radio Link Monitoring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2E11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14.4.1.3</w:t>
            </w:r>
          </w:p>
        </w:tc>
      </w:tr>
      <w:tr w:rsidR="00492353" w:rsidRPr="00492353" w14:paraId="54183221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1417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EAAB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14.4.1.4</w:t>
            </w:r>
          </w:p>
        </w:tc>
      </w:tr>
      <w:tr w:rsidR="00492353" w:rsidRPr="00492353" w14:paraId="1358B03D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FB5F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E1E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14.4.1.7</w:t>
            </w:r>
          </w:p>
        </w:tc>
      </w:tr>
      <w:tr w:rsidR="00492353" w:rsidRPr="00492353" w14:paraId="23299159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D7BF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8E1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14.4.1.8</w:t>
            </w:r>
          </w:p>
        </w:tc>
      </w:tr>
      <w:tr w:rsidR="00492353" w:rsidRPr="00492353" w14:paraId="1F45ABCB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9D562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BFD and LR procedures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BC01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14.4.2.2</w:t>
            </w:r>
          </w:p>
        </w:tc>
      </w:tr>
      <w:tr w:rsidR="00492353" w:rsidRPr="00492353" w14:paraId="3A36D878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585F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7153E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14.4.2.4</w:t>
            </w:r>
          </w:p>
        </w:tc>
      </w:tr>
      <w:tr w:rsidR="00492353" w:rsidRPr="00492353" w14:paraId="70A775E7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51A0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765C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14.4.2.6</w:t>
            </w:r>
          </w:p>
        </w:tc>
      </w:tr>
      <w:tr w:rsidR="00492353" w:rsidRPr="00492353" w14:paraId="2B50CB87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3021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Active BWP switch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54BFB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14.4.3.2</w:t>
            </w:r>
          </w:p>
        </w:tc>
      </w:tr>
      <w:tr w:rsidR="00492353" w:rsidRPr="00492353" w14:paraId="3E7563E9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CD0B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Intra-frequency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09C34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14.5.1.2</w:t>
            </w:r>
          </w:p>
        </w:tc>
      </w:tr>
      <w:tr w:rsidR="00492353" w:rsidRPr="00492353" w14:paraId="3E41850D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C693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CC29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14.5.1.4</w:t>
            </w:r>
          </w:p>
        </w:tc>
      </w:tr>
      <w:tr w:rsidR="00492353" w:rsidRPr="00492353" w14:paraId="692D4507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2307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C58C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14.5.1.6</w:t>
            </w:r>
          </w:p>
        </w:tc>
      </w:tr>
      <w:tr w:rsidR="00492353" w:rsidRPr="00492353" w14:paraId="741477B0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E0E1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Inter-frequency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F351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14.5.2.2</w:t>
            </w:r>
          </w:p>
        </w:tc>
      </w:tr>
      <w:tr w:rsidR="00492353" w:rsidRPr="00492353" w14:paraId="2E8E0341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8DF4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29C9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14.5.2.4</w:t>
            </w:r>
          </w:p>
        </w:tc>
      </w:tr>
      <w:tr w:rsidR="00492353" w:rsidRPr="00492353" w14:paraId="71E4DD2A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982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6B25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14.5.2.6</w:t>
            </w:r>
          </w:p>
        </w:tc>
      </w:tr>
      <w:tr w:rsidR="00492353" w:rsidRPr="00492353" w14:paraId="2E91B068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968E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DC0F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14.5.2.8</w:t>
            </w:r>
          </w:p>
        </w:tc>
      </w:tr>
      <w:tr w:rsidR="00492353" w:rsidRPr="00492353" w14:paraId="32DD8733" w14:textId="77777777" w:rsidTr="00492353">
        <w:trPr>
          <w:jc w:val="center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96158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L1-RSRP measurements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84576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14.5.3.2</w:t>
            </w:r>
          </w:p>
        </w:tc>
      </w:tr>
      <w:tr w:rsidR="00492353" w:rsidRPr="00492353" w14:paraId="72244233" w14:textId="77777777" w:rsidTr="00492353">
        <w:trPr>
          <w:jc w:val="center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65E" w14:textId="77777777" w:rsidR="00492353" w:rsidRPr="00492353" w:rsidRDefault="00492353" w:rsidP="00492353">
            <w:pPr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7B1F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14.5.3.4</w:t>
            </w:r>
          </w:p>
        </w:tc>
      </w:tr>
      <w:tr w:rsidR="00492353" w:rsidRPr="00492353" w14:paraId="0CFC14FF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C9210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SS-RSRP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C739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14.6.1.2</w:t>
            </w:r>
          </w:p>
        </w:tc>
      </w:tr>
      <w:tr w:rsidR="00492353" w:rsidRPr="00492353" w14:paraId="34C20FE1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E2EA3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SS-RSRQ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FFF4D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14.6.2.2</w:t>
            </w:r>
          </w:p>
        </w:tc>
      </w:tr>
      <w:tr w:rsidR="00492353" w:rsidRPr="00492353" w14:paraId="5FCBC632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7FB97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SS-SINR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82F5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14.6.3.2</w:t>
            </w:r>
          </w:p>
        </w:tc>
      </w:tr>
      <w:tr w:rsidR="00492353" w:rsidRPr="00492353" w14:paraId="6F2D853F" w14:textId="77777777" w:rsidTr="00492353">
        <w:trPr>
          <w:jc w:val="center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F5A29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L1-RSRP accuracy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2A33F" w14:textId="77777777" w:rsidR="00492353" w:rsidRPr="00492353" w:rsidRDefault="00492353" w:rsidP="004923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Times New Roman" w:cs="Times New Roman"/>
                <w:snapToGrid w:val="0"/>
                <w:sz w:val="18"/>
                <w:lang w:val="en-GB" w:eastAsia="fr-FR"/>
              </w:rPr>
            </w:pPr>
            <w:r w:rsidRPr="00492353">
              <w:rPr>
                <w:rFonts w:eastAsia="Times New Roman" w:cs="Times New Roman"/>
                <w:snapToGrid w:val="0"/>
                <w:sz w:val="18"/>
                <w:lang w:val="en-GB" w:eastAsia="fr-FR"/>
              </w:rPr>
              <w:t>A.</w:t>
            </w:r>
            <w:r w:rsidRPr="00492353">
              <w:rPr>
                <w:rFonts w:eastAsia="Times New Roman" w:cs="Times New Roman"/>
                <w:sz w:val="18"/>
                <w:lang w:val="en-GB" w:eastAsia="fr-FR"/>
              </w:rPr>
              <w:t>14.6.4.2</w:t>
            </w:r>
          </w:p>
        </w:tc>
      </w:tr>
    </w:tbl>
    <w:p w14:paraId="405DA82A" w14:textId="77777777" w:rsidR="00492353" w:rsidRPr="00492353" w:rsidRDefault="00492353" w:rsidP="00492353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GB" w:eastAsia="en-US"/>
        </w:rPr>
      </w:pPr>
    </w:p>
    <w:p w14:paraId="79D1A0D8" w14:textId="77777777" w:rsidR="00E77229" w:rsidRDefault="00E77229" w:rsidP="00E77229">
      <w:pPr>
        <w:pStyle w:val="TH"/>
        <w:jc w:val="left"/>
        <w:rPr>
          <w:lang w:val="en-GB"/>
        </w:rPr>
      </w:pPr>
    </w:p>
    <w:p w14:paraId="7E86073A" w14:textId="77777777" w:rsidR="00E77229" w:rsidRPr="004F2F6C" w:rsidRDefault="00E77229" w:rsidP="00E77229">
      <w:pPr>
        <w:pStyle w:val="TH"/>
        <w:jc w:val="left"/>
        <w:rPr>
          <w:lang w:val="en-GB"/>
        </w:rPr>
      </w:pPr>
    </w:p>
    <w:sectPr w:rsidR="00E77229" w:rsidRPr="004F2F6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24074D"/>
    <w:multiLevelType w:val="hybridMultilevel"/>
    <w:tmpl w:val="A970B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110C1"/>
    <w:multiLevelType w:val="multilevel"/>
    <w:tmpl w:val="518110C1"/>
    <w:lvl w:ilvl="0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7F10FC6"/>
    <w:multiLevelType w:val="hybridMultilevel"/>
    <w:tmpl w:val="AC12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2"/>
  </w:num>
  <w:num w:numId="2" w16cid:durableId="1018774305">
    <w:abstractNumId w:val="9"/>
  </w:num>
  <w:num w:numId="3" w16cid:durableId="1435055627">
    <w:abstractNumId w:val="3"/>
  </w:num>
  <w:num w:numId="4" w16cid:durableId="1817647729">
    <w:abstractNumId w:val="7"/>
  </w:num>
  <w:num w:numId="5" w16cid:durableId="784814726">
    <w:abstractNumId w:val="13"/>
  </w:num>
  <w:num w:numId="6" w16cid:durableId="1282611932">
    <w:abstractNumId w:val="17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8"/>
  </w:num>
  <w:num w:numId="10" w16cid:durableId="1334214380">
    <w:abstractNumId w:val="8"/>
  </w:num>
  <w:num w:numId="11" w16cid:durableId="1842692879">
    <w:abstractNumId w:val="10"/>
  </w:num>
  <w:num w:numId="12" w16cid:durableId="1215656690">
    <w:abstractNumId w:val="18"/>
  </w:num>
  <w:num w:numId="13" w16cid:durableId="1941058980">
    <w:abstractNumId w:val="4"/>
  </w:num>
  <w:num w:numId="14" w16cid:durableId="558856799">
    <w:abstractNumId w:val="16"/>
  </w:num>
  <w:num w:numId="15" w16cid:durableId="1846556519">
    <w:abstractNumId w:val="4"/>
  </w:num>
  <w:num w:numId="16" w16cid:durableId="2001882629">
    <w:abstractNumId w:val="16"/>
  </w:num>
  <w:num w:numId="17" w16cid:durableId="1279794261">
    <w:abstractNumId w:val="5"/>
  </w:num>
  <w:num w:numId="18" w16cid:durableId="1524126576">
    <w:abstractNumId w:val="16"/>
  </w:num>
  <w:num w:numId="19" w16cid:durableId="740714596">
    <w:abstractNumId w:val="6"/>
  </w:num>
  <w:num w:numId="20" w16cid:durableId="1868443134">
    <w:abstractNumId w:val="6"/>
  </w:num>
  <w:num w:numId="21" w16cid:durableId="2107966457">
    <w:abstractNumId w:val="1"/>
  </w:num>
  <w:num w:numId="22" w16cid:durableId="1222980403">
    <w:abstractNumId w:val="14"/>
  </w:num>
  <w:num w:numId="23" w16cid:durableId="236792338">
    <w:abstractNumId w:val="4"/>
  </w:num>
  <w:num w:numId="24" w16cid:durableId="1895504907">
    <w:abstractNumId w:val="16"/>
  </w:num>
  <w:num w:numId="25" w16cid:durableId="886767670">
    <w:abstractNumId w:val="5"/>
  </w:num>
  <w:num w:numId="26" w16cid:durableId="1465467047">
    <w:abstractNumId w:val="2"/>
  </w:num>
  <w:num w:numId="27" w16cid:durableId="1212229285">
    <w:abstractNumId w:val="6"/>
  </w:num>
  <w:num w:numId="28" w16cid:durableId="1276984817">
    <w:abstractNumId w:val="15"/>
  </w:num>
  <w:num w:numId="29" w16cid:durableId="1930038827">
    <w:abstractNumId w:val="11"/>
  </w:num>
  <w:num w:numId="30" w16cid:durableId="1491945783">
    <w:abstractNumId w:val="15"/>
  </w:num>
  <w:num w:numId="31" w16cid:durableId="1095441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C75AA"/>
    <w:rsid w:val="000E154B"/>
    <w:rsid w:val="001024E7"/>
    <w:rsid w:val="00117B0B"/>
    <w:rsid w:val="00126462"/>
    <w:rsid w:val="0015425E"/>
    <w:rsid w:val="00171F5D"/>
    <w:rsid w:val="001F20DE"/>
    <w:rsid w:val="00207962"/>
    <w:rsid w:val="00276A3E"/>
    <w:rsid w:val="002A6919"/>
    <w:rsid w:val="002C0E7B"/>
    <w:rsid w:val="002D7A7D"/>
    <w:rsid w:val="002F36AD"/>
    <w:rsid w:val="003049BC"/>
    <w:rsid w:val="003464A9"/>
    <w:rsid w:val="00357EBC"/>
    <w:rsid w:val="00360C4B"/>
    <w:rsid w:val="00365220"/>
    <w:rsid w:val="00365E67"/>
    <w:rsid w:val="003B1ADC"/>
    <w:rsid w:val="003F5820"/>
    <w:rsid w:val="004839DD"/>
    <w:rsid w:val="00492353"/>
    <w:rsid w:val="00495B09"/>
    <w:rsid w:val="00497EDB"/>
    <w:rsid w:val="004A2736"/>
    <w:rsid w:val="004F2F6C"/>
    <w:rsid w:val="00544547"/>
    <w:rsid w:val="00544E07"/>
    <w:rsid w:val="00564D1D"/>
    <w:rsid w:val="00567B83"/>
    <w:rsid w:val="0059368D"/>
    <w:rsid w:val="005C4CE9"/>
    <w:rsid w:val="005C7F8A"/>
    <w:rsid w:val="005D4A07"/>
    <w:rsid w:val="005D5797"/>
    <w:rsid w:val="005E705C"/>
    <w:rsid w:val="005F4C3E"/>
    <w:rsid w:val="00643B61"/>
    <w:rsid w:val="00644545"/>
    <w:rsid w:val="006857A1"/>
    <w:rsid w:val="0068608F"/>
    <w:rsid w:val="00692EEE"/>
    <w:rsid w:val="006B4F41"/>
    <w:rsid w:val="006B642A"/>
    <w:rsid w:val="006E2110"/>
    <w:rsid w:val="006E3991"/>
    <w:rsid w:val="007001DD"/>
    <w:rsid w:val="0070421C"/>
    <w:rsid w:val="00704DCB"/>
    <w:rsid w:val="00740319"/>
    <w:rsid w:val="00741844"/>
    <w:rsid w:val="007664DD"/>
    <w:rsid w:val="007A03F5"/>
    <w:rsid w:val="007A722F"/>
    <w:rsid w:val="007C184D"/>
    <w:rsid w:val="00802E82"/>
    <w:rsid w:val="00830E58"/>
    <w:rsid w:val="00834571"/>
    <w:rsid w:val="0084420A"/>
    <w:rsid w:val="008551A0"/>
    <w:rsid w:val="00862655"/>
    <w:rsid w:val="008A0321"/>
    <w:rsid w:val="008A497D"/>
    <w:rsid w:val="008D1D2F"/>
    <w:rsid w:val="008F676D"/>
    <w:rsid w:val="009103F7"/>
    <w:rsid w:val="00940B29"/>
    <w:rsid w:val="00941CC0"/>
    <w:rsid w:val="00950978"/>
    <w:rsid w:val="00957AAC"/>
    <w:rsid w:val="009A205F"/>
    <w:rsid w:val="009B70AF"/>
    <w:rsid w:val="009D521C"/>
    <w:rsid w:val="00A33A16"/>
    <w:rsid w:val="00A5368C"/>
    <w:rsid w:val="00A548ED"/>
    <w:rsid w:val="00A74EE6"/>
    <w:rsid w:val="00A82B3B"/>
    <w:rsid w:val="00A85828"/>
    <w:rsid w:val="00AB05CA"/>
    <w:rsid w:val="00AB4FDC"/>
    <w:rsid w:val="00AC2875"/>
    <w:rsid w:val="00AC66E6"/>
    <w:rsid w:val="00B14725"/>
    <w:rsid w:val="00B334A2"/>
    <w:rsid w:val="00B52DDD"/>
    <w:rsid w:val="00B601BA"/>
    <w:rsid w:val="00B622B2"/>
    <w:rsid w:val="00B64AB3"/>
    <w:rsid w:val="00BB4FCF"/>
    <w:rsid w:val="00BD025E"/>
    <w:rsid w:val="00C011B7"/>
    <w:rsid w:val="00CC284F"/>
    <w:rsid w:val="00CE006C"/>
    <w:rsid w:val="00D42163"/>
    <w:rsid w:val="00D51476"/>
    <w:rsid w:val="00D6452A"/>
    <w:rsid w:val="00DB7A87"/>
    <w:rsid w:val="00DD3EC2"/>
    <w:rsid w:val="00DE2C57"/>
    <w:rsid w:val="00E77229"/>
    <w:rsid w:val="00E81CC3"/>
    <w:rsid w:val="00E95E7A"/>
    <w:rsid w:val="00EB5AFA"/>
    <w:rsid w:val="00ED3FE4"/>
    <w:rsid w:val="00EF67A7"/>
    <w:rsid w:val="00EF6EE5"/>
    <w:rsid w:val="00F203AA"/>
    <w:rsid w:val="00F273DC"/>
    <w:rsid w:val="00F64587"/>
    <w:rsid w:val="00F7430E"/>
    <w:rsid w:val="00F77F1E"/>
    <w:rsid w:val="00FD543A"/>
    <w:rsid w:val="00FD6AAB"/>
    <w:rsid w:val="00FE52FF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23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F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eastAsia="Times New Roman" w:cs="Times New Roman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列表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eastAsia="Times New Roman" w:cs="Times New Roman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"/>
    <w:basedOn w:val="Normal"/>
    <w:next w:val="Normal"/>
    <w:link w:val="CaptionChar1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F2F6C"/>
    <w:rPr>
      <w:rFonts w:eastAsia="Times New Roman"/>
      <w:sz w:val="18"/>
      <w:lang w:eastAsia="en-GB"/>
    </w:rPr>
  </w:style>
  <w:style w:type="paragraph" w:customStyle="1" w:styleId="TAC">
    <w:name w:val="TAC"/>
    <w:basedOn w:val="Normal"/>
    <w:link w:val="TACChar"/>
    <w:rsid w:val="004F2F6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/>
      <w:sz w:val="18"/>
      <w:lang w:eastAsia="en-GB"/>
    </w:rPr>
  </w:style>
  <w:style w:type="character" w:customStyle="1" w:styleId="THChar">
    <w:name w:val="TH Char"/>
    <w:link w:val="TH"/>
    <w:qFormat/>
    <w:locked/>
    <w:rsid w:val="004F2F6C"/>
    <w:rPr>
      <w:rFonts w:eastAsia="Times New Roman"/>
      <w:b/>
      <w:lang w:eastAsia="en-GB"/>
    </w:rPr>
  </w:style>
  <w:style w:type="paragraph" w:customStyle="1" w:styleId="TH">
    <w:name w:val="TH"/>
    <w:basedOn w:val="Normal"/>
    <w:link w:val="THChar"/>
    <w:rsid w:val="004F2F6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eastAsia="Times New Roman"/>
      <w:b/>
      <w:lang w:eastAsia="en-GB"/>
    </w:rPr>
  </w:style>
  <w:style w:type="character" w:customStyle="1" w:styleId="TANChar">
    <w:name w:val="TAN Char"/>
    <w:link w:val="TAN"/>
    <w:qFormat/>
    <w:locked/>
    <w:rsid w:val="004F2F6C"/>
    <w:rPr>
      <w:rFonts w:eastAsia="Times New Roman"/>
      <w:sz w:val="18"/>
      <w:lang w:eastAsia="en-GB"/>
    </w:rPr>
  </w:style>
  <w:style w:type="paragraph" w:customStyle="1" w:styleId="TAN">
    <w:name w:val="TAN"/>
    <w:basedOn w:val="Normal"/>
    <w:link w:val="TANChar"/>
    <w:rsid w:val="004F2F6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eastAsia="Times New Roman"/>
      <w:sz w:val="18"/>
      <w:lang w:eastAsia="en-GB"/>
    </w:rPr>
  </w:style>
  <w:style w:type="paragraph" w:customStyle="1" w:styleId="TAH">
    <w:name w:val="TAH"/>
    <w:basedOn w:val="TAC"/>
    <w:link w:val="TAHCar"/>
    <w:rsid w:val="004F2F6C"/>
    <w:rPr>
      <w:b/>
    </w:rPr>
  </w:style>
  <w:style w:type="character" w:customStyle="1" w:styleId="TAHCar">
    <w:name w:val="TAH Car"/>
    <w:link w:val="TAH"/>
    <w:qFormat/>
    <w:locked/>
    <w:rsid w:val="004F2F6C"/>
    <w:rPr>
      <w:rFonts w:eastAsia="Times New Roman"/>
      <w:b/>
      <w:sz w:val="1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F2F6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23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1">
    <w:name w:val="TableGrid1"/>
    <w:basedOn w:val="TableNormal"/>
    <w:next w:val="TableGrid"/>
    <w:qFormat/>
    <w:rsid w:val="00492353"/>
    <w:pPr>
      <w:spacing w:after="180"/>
    </w:pPr>
    <w:rPr>
      <w:rFonts w:ascii="Tms Rmn" w:eastAsia="MS Mincho" w:hAnsi="Tms Rmn" w:cs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,Légende-figure Char1,Beschrifubg Char"/>
    <w:link w:val="Caption"/>
    <w:locked/>
    <w:rsid w:val="008D1D2F"/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8D1D2F"/>
    <w:pPr>
      <w:autoSpaceDE w:val="0"/>
      <w:autoSpaceDN w:val="0"/>
      <w:adjustRightInd w:val="0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6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123</cp:revision>
  <dcterms:created xsi:type="dcterms:W3CDTF">2024-08-05T03:11:00Z</dcterms:created>
  <dcterms:modified xsi:type="dcterms:W3CDTF">2025-08-13T07:42:00Z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